
<file path=[Content_Types].xml><?xml version="1.0" encoding="utf-8"?>
<Types xmlns="http://schemas.openxmlformats.org/package/2006/content-types">
  <Default Extension="xml" ContentType="application/xml"/>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AF4434">
      <w:pPr>
        <w:pStyle w:val="90"/>
        <w:framePr w:w="9564" w:wrap="auto" w:vAnchor="page" w:hAnchor="page" w:x="1428" w:y="2118"/>
        <w:spacing w:line="240" w:lineRule="auto"/>
        <w:rPr>
          <w:rFonts w:ascii="华文中宋" w:hAnsi="华文中宋" w:eastAsia="华文中宋"/>
          <w:spacing w:val="20"/>
          <w:w w:val="135"/>
          <w:sz w:val="44"/>
          <w:szCs w:val="44"/>
        </w:rPr>
      </w:pPr>
      <w:bookmarkStart w:id="0" w:name="SectionMark0"/>
      <w:r>
        <w:rPr>
          <w:rFonts w:hint="eastAsia" w:ascii="华文中宋" w:hAnsi="华文中宋" w:eastAsia="华文中宋"/>
          <w:spacing w:val="20"/>
          <w:w w:val="135"/>
          <w:sz w:val="44"/>
          <w:szCs w:val="44"/>
        </w:rPr>
        <w:t>中华人民共和国</w:t>
      </w:r>
      <w:r>
        <w:rPr>
          <w:rFonts w:ascii="华文中宋" w:hAnsi="华文中宋" w:eastAsia="华文中宋"/>
          <w:spacing w:val="20"/>
          <w:w w:val="135"/>
          <w:sz w:val="44"/>
          <w:szCs w:val="44"/>
        </w:rPr>
        <w:t>新闻出版</w:t>
      </w:r>
      <w:r>
        <w:rPr>
          <w:rFonts w:hint="eastAsia" w:ascii="华文中宋" w:hAnsi="华文中宋" w:eastAsia="华文中宋"/>
          <w:spacing w:val="20"/>
          <w:w w:val="135"/>
          <w:sz w:val="44"/>
          <w:szCs w:val="44"/>
        </w:rPr>
        <w:t>行业标准</w:t>
      </w:r>
    </w:p>
    <w:p w14:paraId="5CE4F2CE">
      <w:pPr>
        <w:pStyle w:val="69"/>
        <w:framePr w:w="9502" w:h="1051" w:hRule="exact" w:wrap="auto" w:vAnchor="text" w:hAnchor="page" w:x="1478" w:y="2302"/>
        <w:spacing w:line="360" w:lineRule="auto"/>
        <w:rPr>
          <w:rFonts w:ascii="黑体" w:hAnsi="黑体" w:eastAsia="黑体"/>
        </w:rPr>
      </w:pPr>
      <w:r>
        <w:rPr>
          <w:rFonts w:eastAsia="黑体"/>
          <w:b/>
          <w:bCs/>
        </w:rPr>
        <w:t>CY/T</w:t>
      </w:r>
      <w:r>
        <w:rPr>
          <w:rFonts w:ascii="黑体" w:hAnsi="黑体" w:eastAsia="黑体"/>
        </w:rPr>
        <w:t xml:space="preserve"> 226.3—</w:t>
      </w:r>
      <w:r>
        <w:rPr>
          <w:rFonts w:ascii="黑体" w:hAnsi="黑体" w:eastAsia="黑体"/>
        </w:rPr>
        <w:fldChar w:fldCharType="begin">
          <w:ffData>
            <w:name w:val="StdNo2"/>
            <w:enabled/>
            <w:calcOnExit w:val="0"/>
            <w:textInput>
              <w:default w:val="202X"/>
              <w:maxLength w:val="4"/>
            </w:textInput>
          </w:ffData>
        </w:fldChar>
      </w:r>
      <w:bookmarkStart w:id="1" w:name="StdNo2"/>
      <w:r>
        <w:rPr>
          <w:rFonts w:ascii="黑体" w:hAnsi="黑体" w:eastAsia="黑体"/>
        </w:rPr>
        <w:instrText xml:space="preserve"> FORMTEXT </w:instrText>
      </w:r>
      <w:r>
        <w:rPr>
          <w:rFonts w:ascii="黑体" w:hAnsi="黑体" w:eastAsia="黑体"/>
        </w:rPr>
        <w:fldChar w:fldCharType="separate"/>
      </w:r>
      <w:r>
        <w:rPr>
          <w:rFonts w:ascii="黑体" w:hAnsi="黑体" w:eastAsia="黑体"/>
        </w:rPr>
        <w:t>202X</w:t>
      </w:r>
      <w:r>
        <w:rPr>
          <w:rFonts w:ascii="黑体" w:hAnsi="黑体" w:eastAsia="黑体"/>
        </w:rPr>
        <w:fldChar w:fldCharType="end"/>
      </w:r>
      <w:bookmarkEnd w:id="1"/>
    </w:p>
    <w:tbl>
      <w:tblPr>
        <w:tblStyle w:val="34"/>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70756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081D04C4">
            <w:pPr>
              <w:pStyle w:val="70"/>
              <w:framePr w:w="9502" w:h="1051" w:hRule="exact" w:wrap="auto" w:vAnchor="text" w:hAnchor="page" w:x="1478" w:y="2302"/>
              <w:spacing w:line="360" w:lineRule="auto"/>
              <w:ind w:firstLine="540"/>
            </w:pPr>
            <w:bookmarkStart w:id="2" w:name="DT"/>
            <w:r>
              <w:fldChar w:fldCharType="begin">
                <w:ffData>
                  <w:name w:val="DT"/>
                  <w:enabled/>
                  <w:calcOnExit w:val="0"/>
                  <w:entryMacro w:val="ShowHelp4"/>
                  <w:textInput/>
                </w:ffData>
              </w:fldChar>
            </w:r>
            <w:r>
              <w:instrText xml:space="preserve"> FORMTEXT </w:instrText>
            </w:r>
            <w:r>
              <w:fldChar w:fldCharType="separate"/>
            </w:r>
            <w:r>
              <w:rPr>
                <w:rFonts w:ascii="Cambria Math" w:hAnsi="Cambria Math" w:cs="Cambria Math"/>
              </w:rPr>
              <w:t>     </w:t>
            </w:r>
            <w:r>
              <w:fldChar w:fldCharType="end"/>
            </w:r>
            <w:bookmarkEnd w:id="2"/>
          </w:p>
        </w:tc>
      </w:tr>
    </w:tbl>
    <w:p w14:paraId="77FC0A88">
      <w:pPr>
        <w:pStyle w:val="69"/>
        <w:framePr w:w="9502" w:h="1051" w:hRule="exact" w:wrap="auto" w:vAnchor="text" w:hAnchor="page" w:x="1478" w:y="2302"/>
        <w:spacing w:line="360" w:lineRule="auto"/>
      </w:pPr>
    </w:p>
    <w:p w14:paraId="5B8ACCA3">
      <w:pPr>
        <w:pStyle w:val="69"/>
        <w:framePr w:w="9502" w:h="1051" w:hRule="exact" w:wrap="auto" w:vAnchor="text" w:hAnchor="page" w:x="1478" w:y="2302"/>
        <w:spacing w:line="360" w:lineRule="auto"/>
      </w:pPr>
    </w:p>
    <w:p w14:paraId="7446F3C9">
      <w:pPr>
        <w:pStyle w:val="52"/>
        <w:framePr w:wrap="auto" w:vAnchor="page" w:hAnchor="page" w:x="8699" w:y="808"/>
        <w:spacing w:line="360" w:lineRule="auto"/>
        <w:rPr>
          <w:rFonts w:eastAsia="黑体"/>
        </w:rPr>
      </w:pPr>
      <w:r>
        <w:rPr>
          <w:rFonts w:eastAsia="黑体"/>
        </w:rPr>
        <w:t>CY</w:t>
      </w:r>
    </w:p>
    <w:p w14:paraId="057C0022">
      <w:pPr>
        <w:pStyle w:val="76"/>
        <w:jc w:val="right"/>
        <w:sectPr>
          <w:headerReference r:id="rId7" w:type="first"/>
          <w:footerReference r:id="rId10" w:type="first"/>
          <w:headerReference r:id="rId5" w:type="default"/>
          <w:footerReference r:id="rId8" w:type="default"/>
          <w:headerReference r:id="rId6" w:type="even"/>
          <w:footerReference r:id="rId9" w:type="even"/>
          <w:pgSz w:w="11907" w:h="16839"/>
          <w:pgMar w:top="567" w:right="851" w:bottom="1361" w:left="1418" w:header="0" w:footer="0" w:gutter="0"/>
          <w:pgNumType w:fmt="upperRoman" w:start="1"/>
          <w:cols w:space="720" w:num="1"/>
          <w:titlePg/>
          <w:docGrid w:type="lines" w:linePitch="312" w:charSpace="0"/>
        </w:sectPr>
      </w:pPr>
      <w:r>
        <mc:AlternateContent>
          <mc:Choice Requires="wpg">
            <w:drawing>
              <wp:anchor distT="0" distB="0" distL="114300" distR="114300" simplePos="0" relativeHeight="251659264" behindDoc="0" locked="0" layoutInCell="1" allowOverlap="1">
                <wp:simplePos x="0" y="0"/>
                <wp:positionH relativeFrom="column">
                  <wp:posOffset>-62230</wp:posOffset>
                </wp:positionH>
                <wp:positionV relativeFrom="paragraph">
                  <wp:posOffset>8434070</wp:posOffset>
                </wp:positionV>
                <wp:extent cx="6121400" cy="326390"/>
                <wp:effectExtent l="0" t="0" r="0" b="3810"/>
                <wp:wrapNone/>
                <wp:docPr id="10" name="Group 18"/>
                <wp:cNvGraphicFramePr/>
                <a:graphic xmlns:a="http://schemas.openxmlformats.org/drawingml/2006/main">
                  <a:graphicData uri="http://schemas.microsoft.com/office/word/2010/wordprocessingGroup">
                    <wpg:wgp>
                      <wpg:cNvGrpSpPr/>
                      <wpg:grpSpPr>
                        <a:xfrm>
                          <a:off x="0" y="0"/>
                          <a:ext cx="6121400" cy="326390"/>
                          <a:chOff x="1418" y="14053"/>
                          <a:chExt cx="9640" cy="514"/>
                        </a:xfrm>
                      </wpg:grpSpPr>
                      <wps:wsp>
                        <wps:cNvPr id="11" name="fmFrame5"/>
                        <wps:cNvSpPr txBox="1"/>
                        <wps:spPr>
                          <a:xfrm>
                            <a:off x="1418" y="14053"/>
                            <a:ext cx="3180" cy="492"/>
                          </a:xfrm>
                          <a:prstGeom prst="rect">
                            <a:avLst/>
                          </a:prstGeom>
                          <a:solidFill>
                            <a:srgbClr val="FFFFFF"/>
                          </a:solidFill>
                          <a:ln>
                            <a:noFill/>
                          </a:ln>
                        </wps:spPr>
                        <wps:txbx>
                          <w:txbxContent>
                            <w:p w14:paraId="083EB7DD">
                              <w:pPr>
                                <w:pStyle w:val="67"/>
                                <w:rPr>
                                  <w:rFonts w:ascii="黑体" w:hAnsi="黑体"/>
                                </w:rPr>
                              </w:pPr>
                              <w:r>
                                <w:rPr>
                                  <w:rFonts w:hint="eastAsia" w:ascii="黑体" w:hAnsi="黑体"/>
                                </w:rPr>
                                <w:t>20</w:t>
                              </w:r>
                              <w:r>
                                <w:rPr>
                                  <w:rFonts w:ascii="黑体" w:hAnsi="黑体"/>
                                </w:rPr>
                                <w:t>2</w:t>
                              </w:r>
                              <w:r>
                                <w:rPr>
                                  <w:rFonts w:hint="eastAsia" w:ascii="黑体" w:hAnsi="黑体"/>
                                </w:rPr>
                                <w:t>X-X</w:t>
                              </w:r>
                              <w:r>
                                <w:rPr>
                                  <w:rFonts w:ascii="黑体" w:hAnsi="黑体"/>
                                </w:rPr>
                                <w:t>X</w:t>
                              </w:r>
                              <w:r>
                                <w:rPr>
                                  <w:rFonts w:hint="eastAsia" w:ascii="黑体" w:hAnsi="黑体"/>
                                </w:rPr>
                                <w:t>-X</w:t>
                              </w:r>
                              <w:r>
                                <w:rPr>
                                  <w:rFonts w:ascii="黑体" w:hAnsi="黑体"/>
                                </w:rPr>
                                <w:t>X</w:t>
                              </w:r>
                              <w:r>
                                <w:rPr>
                                  <w:rFonts w:hint="eastAsia" w:ascii="黑体" w:hAnsi="黑体"/>
                                </w:rPr>
                                <w:t>发布</w:t>
                              </w:r>
                            </w:p>
                          </w:txbxContent>
                        </wps:txbx>
                        <wps:bodyPr lIns="0" tIns="0" rIns="0" bIns="0" upright="1"/>
                      </wps:wsp>
                      <wps:wsp>
                        <wps:cNvPr id="12" name="fmFrame6"/>
                        <wps:cNvSpPr txBox="1"/>
                        <wps:spPr>
                          <a:xfrm>
                            <a:off x="7876" y="14053"/>
                            <a:ext cx="3180" cy="492"/>
                          </a:xfrm>
                          <a:prstGeom prst="rect">
                            <a:avLst/>
                          </a:prstGeom>
                          <a:solidFill>
                            <a:srgbClr val="FFFFFF"/>
                          </a:solidFill>
                          <a:ln>
                            <a:noFill/>
                          </a:ln>
                        </wps:spPr>
                        <wps:txbx>
                          <w:txbxContent>
                            <w:p w14:paraId="78EF4B08">
                              <w:pPr>
                                <w:pStyle w:val="94"/>
                                <w:rPr>
                                  <w:rFonts w:ascii="黑体" w:hAnsi="黑体"/>
                                </w:rPr>
                              </w:pPr>
                              <w:r>
                                <w:rPr>
                                  <w:rFonts w:hint="eastAsia" w:ascii="黑体" w:hAnsi="黑体"/>
                                </w:rPr>
                                <w:t>20</w:t>
                              </w:r>
                              <w:r>
                                <w:rPr>
                                  <w:rFonts w:ascii="黑体" w:hAnsi="黑体"/>
                                </w:rPr>
                                <w:t>2X</w:t>
                              </w:r>
                              <w:r>
                                <w:rPr>
                                  <w:rFonts w:hint="eastAsia" w:ascii="黑体" w:hAnsi="黑体"/>
                                </w:rPr>
                                <w:t>-X</w:t>
                              </w:r>
                              <w:r>
                                <w:rPr>
                                  <w:rFonts w:ascii="黑体" w:hAnsi="黑体"/>
                                </w:rPr>
                                <w:t>X</w:t>
                              </w:r>
                              <w:r>
                                <w:rPr>
                                  <w:rFonts w:hint="eastAsia" w:ascii="黑体" w:hAnsi="黑体"/>
                                </w:rPr>
                                <w:t>-X</w:t>
                              </w:r>
                              <w:r>
                                <w:rPr>
                                  <w:rFonts w:ascii="黑体" w:hAnsi="黑体"/>
                                </w:rPr>
                                <w:t>X</w:t>
                              </w:r>
                              <w:r>
                                <w:rPr>
                                  <w:rFonts w:hint="eastAsia" w:ascii="黑体" w:hAnsi="黑体"/>
                                </w:rPr>
                                <w:t>实施</w:t>
                              </w:r>
                            </w:p>
                          </w:txbxContent>
                        </wps:txbx>
                        <wps:bodyPr lIns="0" tIns="0" rIns="0" bIns="0" upright="1"/>
                      </wps:wsp>
                      <wps:wsp>
                        <wps:cNvPr id="13" name="Line 11"/>
                        <wps:cNvCnPr/>
                        <wps:spPr>
                          <a:xfrm>
                            <a:off x="1418" y="14567"/>
                            <a:ext cx="9640" cy="0"/>
                          </a:xfrm>
                          <a:prstGeom prst="line">
                            <a:avLst/>
                          </a:prstGeom>
                          <a:ln w="12700" cap="flat" cmpd="sng">
                            <a:solidFill>
                              <a:srgbClr val="000000"/>
                            </a:solidFill>
                            <a:prstDash val="solid"/>
                            <a:headEnd type="none" w="med" len="med"/>
                            <a:tailEnd type="none" w="med" len="med"/>
                          </a:ln>
                        </wps:spPr>
                        <wps:bodyPr/>
                      </wps:wsp>
                    </wpg:wgp>
                  </a:graphicData>
                </a:graphic>
              </wp:anchor>
            </w:drawing>
          </mc:Choice>
          <mc:Fallback>
            <w:pict>
              <v:group id="Group 18" o:spid="_x0000_s1026" o:spt="203" style="position:absolute;left:0pt;margin-left:-4.9pt;margin-top:664.1pt;height:25.7pt;width:482pt;z-index:251659264;mso-width-relative:page;mso-height-relative:page;" coordorigin="1418,14053" coordsize="9640,514" o:gfxdata="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Dg5fHB3AAAAAwBAAAPAAAAAAAAAAEAIAAAACIAAABkcnMvZG93bnJldi54bWxQSwECFAAU&#10;AAAACACHTuJA+9Hw29ECAAB9CAAADgAAAAAAAAABACAAAAArAQAAZHJzL2Uyb0RvYy54bWxQSwUG&#10;AAAAAAYABgBZAQAAbgYAAAAA&#10;">
                <o:lock v:ext="edit" aspectratio="f"/>
                <v:shape id="fmFrame5" o:spid="_x0000_s1026" o:spt="202" type="#_x0000_t202" style="position:absolute;left:1418;top:14053;height:492;width:3180;" fillcolor="#FFFFFF" filled="t" stroked="f" coordsize="21600,21600" o:gfxdata="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V0iyrsAAADb&#10;AAAADwAAAAAAAAABACAAAAAiAAAAZHJzL2Rvd25yZXYueG1sUEsBAhQAFAAAAAgAh07iQDMvBZ47&#10;AAAAOQAAABAAAAAAAAAAAQAgAAAACgEAAGRycy9zaGFwZXhtbC54bWxQSwUGAAAAAAYABgBbAQAA&#10;tAMAAAAA&#10;">
                  <v:fill on="t" focussize="0,0"/>
                  <v:stroke on="f"/>
                  <v:imagedata o:title=""/>
                  <o:lock v:ext="edit" aspectratio="f"/>
                  <v:textbox inset="0mm,0mm,0mm,0mm">
                    <w:txbxContent>
                      <w:p w14:paraId="083EB7DD">
                        <w:pPr>
                          <w:pStyle w:val="67"/>
                          <w:rPr>
                            <w:rFonts w:ascii="黑体" w:hAnsi="黑体"/>
                          </w:rPr>
                        </w:pPr>
                        <w:r>
                          <w:rPr>
                            <w:rFonts w:hint="eastAsia" w:ascii="黑体" w:hAnsi="黑体"/>
                          </w:rPr>
                          <w:t>20</w:t>
                        </w:r>
                        <w:r>
                          <w:rPr>
                            <w:rFonts w:ascii="黑体" w:hAnsi="黑体"/>
                          </w:rPr>
                          <w:t>2</w:t>
                        </w:r>
                        <w:r>
                          <w:rPr>
                            <w:rFonts w:hint="eastAsia" w:ascii="黑体" w:hAnsi="黑体"/>
                          </w:rPr>
                          <w:t>X-X</w:t>
                        </w:r>
                        <w:r>
                          <w:rPr>
                            <w:rFonts w:ascii="黑体" w:hAnsi="黑体"/>
                          </w:rPr>
                          <w:t>X</w:t>
                        </w:r>
                        <w:r>
                          <w:rPr>
                            <w:rFonts w:hint="eastAsia" w:ascii="黑体" w:hAnsi="黑体"/>
                          </w:rPr>
                          <w:t>-X</w:t>
                        </w:r>
                        <w:r>
                          <w:rPr>
                            <w:rFonts w:ascii="黑体" w:hAnsi="黑体"/>
                          </w:rPr>
                          <w:t>X</w:t>
                        </w:r>
                        <w:r>
                          <w:rPr>
                            <w:rFonts w:hint="eastAsia" w:ascii="黑体" w:hAnsi="黑体"/>
                          </w:rPr>
                          <w:t>发布</w:t>
                        </w:r>
                      </w:p>
                    </w:txbxContent>
                  </v:textbox>
                </v:shape>
                <v:shape id="fmFrame6" o:spid="_x0000_s1026" o:spt="202" type="#_x0000_t202" style="position:absolute;left:7876;top:14053;height:492;width:3180;" fillcolor="#FFFFFF" filled="t" stroked="f" coordsize="21600,21600" o:gfxdata="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Y+8vbgAAADbAAAA&#10;DwAAAAAAAAABACAAAAAiAAAAZHJzL2Rvd25yZXYueG1sUEsBAhQAFAAAAAgAh07iQDMvBZ47AAAA&#10;OQAAABAAAAAAAAAAAQAgAAAABwEAAGRycy9zaGFwZXhtbC54bWxQSwUGAAAAAAYABgBbAQAAsQMA&#10;AAAA&#10;">
                  <v:fill on="t" focussize="0,0"/>
                  <v:stroke on="f"/>
                  <v:imagedata o:title=""/>
                  <o:lock v:ext="edit" aspectratio="f"/>
                  <v:textbox inset="0mm,0mm,0mm,0mm">
                    <w:txbxContent>
                      <w:p w14:paraId="78EF4B08">
                        <w:pPr>
                          <w:pStyle w:val="94"/>
                          <w:rPr>
                            <w:rFonts w:ascii="黑体" w:hAnsi="黑体"/>
                          </w:rPr>
                        </w:pPr>
                        <w:r>
                          <w:rPr>
                            <w:rFonts w:hint="eastAsia" w:ascii="黑体" w:hAnsi="黑体"/>
                          </w:rPr>
                          <w:t>20</w:t>
                        </w:r>
                        <w:r>
                          <w:rPr>
                            <w:rFonts w:ascii="黑体" w:hAnsi="黑体"/>
                          </w:rPr>
                          <w:t>2X</w:t>
                        </w:r>
                        <w:r>
                          <w:rPr>
                            <w:rFonts w:hint="eastAsia" w:ascii="黑体" w:hAnsi="黑体"/>
                          </w:rPr>
                          <w:t>-X</w:t>
                        </w:r>
                        <w:r>
                          <w:rPr>
                            <w:rFonts w:ascii="黑体" w:hAnsi="黑体"/>
                          </w:rPr>
                          <w:t>X</w:t>
                        </w:r>
                        <w:r>
                          <w:rPr>
                            <w:rFonts w:hint="eastAsia" w:ascii="黑体" w:hAnsi="黑体"/>
                          </w:rPr>
                          <w:t>-X</w:t>
                        </w:r>
                        <w:r>
                          <w:rPr>
                            <w:rFonts w:ascii="黑体" w:hAnsi="黑体"/>
                          </w:rPr>
                          <w:t>X</w:t>
                        </w:r>
                        <w:r>
                          <w:rPr>
                            <w:rFonts w:hint="eastAsia" w:ascii="黑体" w:hAnsi="黑体"/>
                          </w:rPr>
                          <w:t>实施</w:t>
                        </w:r>
                      </w:p>
                    </w:txbxContent>
                  </v:textbox>
                </v:shape>
                <v:line id="Line 11" o:spid="_x0000_s1026" o:spt="20" style="position:absolute;left:1418;top:14567;height:0;width:9640;" filled="f" stroked="t" coordsize="21600,21600" o:gfxdata="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vo2XfugAAANsA&#10;AAAPAAAAAAAAAAEAIAAAACIAAABkcnMvZG93bnJldi54bWxQSwECFAAUAAAACACHTuJAMy8FnjsA&#10;AAA5AAAAEAAAAAAAAAABACAAAAAJAQAAZHJzL3NoYXBleG1sLnhtbFBLBQYAAAAABgAGAFsBAACz&#10;AwAAAAA=&#10;">
                  <v:fill on="f" focussize="0,0"/>
                  <v:stroke weight="1pt" color="#000000" joinstyle="round"/>
                  <v:imagedata o:title=""/>
                  <o:lock v:ext="edit" aspectratio="f"/>
                </v:line>
              </v:group>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12700</wp:posOffset>
                </wp:positionH>
                <wp:positionV relativeFrom="paragraph">
                  <wp:posOffset>2096770</wp:posOffset>
                </wp:positionV>
                <wp:extent cx="6121400" cy="635"/>
                <wp:effectExtent l="0" t="0" r="0" b="0"/>
                <wp:wrapNone/>
                <wp:docPr id="8" name="Line 10"/>
                <wp:cNvGraphicFramePr/>
                <a:graphic xmlns:a="http://schemas.openxmlformats.org/drawingml/2006/main">
                  <a:graphicData uri="http://schemas.microsoft.com/office/word/2010/wordprocessingShape">
                    <wps:wsp>
                      <wps:cNvCnPr/>
                      <wps:spPr>
                        <a:xfrm>
                          <a:off x="0" y="0"/>
                          <a:ext cx="6121400" cy="635"/>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id="Line 10" o:spid="_x0000_s1026" o:spt="20" style="position:absolute;left:0pt;margin-left:1pt;margin-top:165.1pt;height:0.05pt;width:482pt;z-index:251662336;mso-width-relative:page;mso-height-relative:page;" filled="f" stroked="t" coordsize="21600,21600" o:gfxdata="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UdV3+9cAAAAJAQAADwAAAAAAAAABACAAAAAi&#10;AAAAZHJzL2Rvd25yZXYueG1sUEsBAhQAFAAAAAgAh07iQAZDH3vSAQAA0QMAAA4AAAAAAAAAAQAg&#10;AAAAJgEAAGRycy9lMm9Eb2MueG1sUEsFBgAAAAAGAAYAWQEAAGoFAAAAAA==&#10;">
                <v:fill on="f" focussize="0,0"/>
                <v:stroke weight="1pt" color="#000000" joinstyle="round"/>
                <v:imagedata o:title=""/>
                <o:lock v:ext="edit" aspectratio="f"/>
              </v:line>
            </w:pict>
          </mc:Fallback>
        </mc:AlternateContent>
      </w:r>
      <w:r>
        <mc:AlternateContent>
          <mc:Choice Requires="wps">
            <w:drawing>
              <wp:anchor distT="0" distB="0" distL="114300" distR="114300" simplePos="0" relativeHeight="251662336" behindDoc="0" locked="1" layoutInCell="1" allowOverlap="1">
                <wp:simplePos x="0" y="0"/>
                <wp:positionH relativeFrom="margin">
                  <wp:posOffset>-308610</wp:posOffset>
                </wp:positionH>
                <wp:positionV relativeFrom="margin">
                  <wp:posOffset>3116580</wp:posOffset>
                </wp:positionV>
                <wp:extent cx="6415405" cy="4914265"/>
                <wp:effectExtent l="0" t="0" r="0" b="0"/>
                <wp:wrapNone/>
                <wp:docPr id="6" name="fmFrame4"/>
                <wp:cNvGraphicFramePr/>
                <a:graphic xmlns:a="http://schemas.openxmlformats.org/drawingml/2006/main">
                  <a:graphicData uri="http://schemas.microsoft.com/office/word/2010/wordprocessingShape">
                    <wps:wsp>
                      <wps:cNvSpPr txBox="1"/>
                      <wps:spPr>
                        <a:xfrm>
                          <a:off x="0" y="0"/>
                          <a:ext cx="6415405" cy="4914265"/>
                        </a:xfrm>
                        <a:prstGeom prst="rect">
                          <a:avLst/>
                        </a:prstGeom>
                        <a:solidFill>
                          <a:srgbClr val="FFFFFF"/>
                        </a:solidFill>
                        <a:ln>
                          <a:noFill/>
                        </a:ln>
                      </wps:spPr>
                      <wps:txbx>
                        <w:txbxContent>
                          <w:p w14:paraId="35385850">
                            <w:pPr>
                              <w:ind w:firstLine="0" w:firstLineChars="0"/>
                              <w:jc w:val="center"/>
                              <w:rPr>
                                <w:rFonts w:ascii="黑体" w:hAnsi="黑体" w:eastAsia="黑体" w:cs="黑体"/>
                                <w:sz w:val="48"/>
                                <w:szCs w:val="48"/>
                              </w:rPr>
                            </w:pPr>
                            <w:r>
                              <w:rPr>
                                <w:rFonts w:hint="eastAsia" w:ascii="黑体" w:hAnsi="黑体" w:eastAsia="黑体" w:cs="黑体"/>
                                <w:sz w:val="48"/>
                                <w:szCs w:val="48"/>
                              </w:rPr>
                              <w:t>化妆品类包装印刷品质量控制要求</w:t>
                            </w:r>
                          </w:p>
                          <w:p w14:paraId="314907EA">
                            <w:pPr>
                              <w:ind w:firstLine="0" w:firstLineChars="0"/>
                              <w:jc w:val="center"/>
                              <w:rPr>
                                <w:rFonts w:ascii="黑体" w:hAnsi="黑体" w:eastAsia="黑体" w:cs="黑体"/>
                                <w:sz w:val="48"/>
                                <w:szCs w:val="48"/>
                              </w:rPr>
                            </w:pPr>
                            <w:r>
                              <w:rPr>
                                <w:rFonts w:hint="eastAsia" w:ascii="黑体" w:hAnsi="黑体" w:eastAsia="黑体" w:cs="黑体"/>
                                <w:sz w:val="48"/>
                                <w:szCs w:val="48"/>
                              </w:rPr>
                              <w:t>及检验方法</w:t>
                            </w:r>
                          </w:p>
                          <w:p w14:paraId="127E2F9E">
                            <w:pPr>
                              <w:tabs>
                                <w:tab w:val="left" w:pos="9072"/>
                              </w:tabs>
                              <w:spacing w:line="228" w:lineRule="auto"/>
                              <w:ind w:left="-59" w:leftChars="-28" w:right="40" w:firstLine="24" w:firstLineChars="5"/>
                              <w:jc w:val="center"/>
                              <w:rPr>
                                <w:rFonts w:ascii="黑体" w:hAnsi="黑体" w:eastAsia="黑体"/>
                                <w:sz w:val="52"/>
                                <w:szCs w:val="52"/>
                              </w:rPr>
                            </w:pPr>
                            <w:r>
                              <w:rPr>
                                <w:rFonts w:hint="eastAsia" w:ascii="黑体" w:hAnsi="黑体" w:eastAsia="黑体" w:cs="黑体"/>
                                <w:sz w:val="48"/>
                                <w:szCs w:val="48"/>
                              </w:rPr>
                              <w:t>第3部分：塑料瓶包装</w:t>
                            </w:r>
                          </w:p>
                          <w:p w14:paraId="3677DAC6">
                            <w:pPr>
                              <w:pStyle w:val="20"/>
                              <w:adjustRightInd w:val="0"/>
                              <w:snapToGrid w:val="0"/>
                              <w:ind w:left="-132" w:leftChars="-63" w:right="40" w:firstLine="124" w:firstLineChars="45"/>
                              <w:rPr>
                                <w:rFonts w:ascii="Times New Roman" w:hAnsi="Times New Roman"/>
                                <w:b/>
                                <w:bCs/>
                                <w:w w:val="98"/>
                                <w:sz w:val="28"/>
                                <w:szCs w:val="28"/>
                              </w:rPr>
                            </w:pPr>
                          </w:p>
                          <w:p w14:paraId="559130C2">
                            <w:pPr>
                              <w:pStyle w:val="20"/>
                              <w:adjustRightInd w:val="0"/>
                              <w:snapToGrid w:val="0"/>
                              <w:ind w:left="-132" w:leftChars="-63" w:right="40" w:firstLine="124" w:firstLineChars="45"/>
                              <w:rPr>
                                <w:rFonts w:ascii="Times New Roman" w:hAnsi="Times New Roman"/>
                                <w:b/>
                                <w:bCs/>
                                <w:w w:val="98"/>
                                <w:sz w:val="28"/>
                                <w:szCs w:val="28"/>
                              </w:rPr>
                            </w:pPr>
                          </w:p>
                          <w:p w14:paraId="07CCF22E">
                            <w:pPr>
                              <w:pStyle w:val="20"/>
                              <w:adjustRightInd w:val="0"/>
                              <w:snapToGrid w:val="0"/>
                              <w:ind w:left="-132" w:leftChars="-63" w:right="40" w:firstLine="124" w:firstLineChars="45"/>
                              <w:rPr>
                                <w:rFonts w:ascii="Times New Roman" w:hAnsi="Times New Roman"/>
                                <w:b/>
                                <w:bCs/>
                                <w:color w:val="000000" w:themeColor="text1"/>
                                <w:w w:val="98"/>
                                <w:sz w:val="28"/>
                                <w:szCs w:val="28"/>
                                <w14:textFill>
                                  <w14:solidFill>
                                    <w14:schemeClr w14:val="tx1"/>
                                  </w14:solidFill>
                                </w14:textFill>
                              </w:rPr>
                            </w:pPr>
                            <w:r>
                              <w:rPr>
                                <w:rFonts w:ascii="Times New Roman" w:hAnsi="Times New Roman"/>
                                <w:b/>
                                <w:bCs/>
                                <w:color w:val="000000" w:themeColor="text1"/>
                                <w:w w:val="98"/>
                                <w:sz w:val="28"/>
                                <w:szCs w:val="28"/>
                                <w14:textFill>
                                  <w14:solidFill>
                                    <w14:schemeClr w14:val="tx1"/>
                                  </w14:solidFill>
                                </w14:textFill>
                              </w:rPr>
                              <w:t>Quality control requirements and testing methods of cosmeti</w:t>
                            </w:r>
                            <w:r>
                              <w:rPr>
                                <w:rFonts w:hint="eastAsia" w:ascii="Times New Roman" w:hAnsi="Times New Roman"/>
                                <w:b/>
                                <w:bCs/>
                                <w:color w:val="000000" w:themeColor="text1"/>
                                <w:w w:val="98"/>
                                <w:sz w:val="28"/>
                                <w:szCs w:val="28"/>
                                <w14:textFill>
                                  <w14:solidFill>
                                    <w14:schemeClr w14:val="tx1"/>
                                  </w14:solidFill>
                                </w14:textFill>
                              </w:rPr>
                              <w:t>c</w:t>
                            </w:r>
                            <w:r>
                              <w:rPr>
                                <w:rFonts w:ascii="Times New Roman" w:hAnsi="Times New Roman"/>
                                <w:b/>
                                <w:bCs/>
                                <w:color w:val="000000" w:themeColor="text1"/>
                                <w:w w:val="98"/>
                                <w:sz w:val="28"/>
                                <w:szCs w:val="28"/>
                                <w14:textFill>
                                  <w14:solidFill>
                                    <w14:schemeClr w14:val="tx1"/>
                                  </w14:solidFill>
                                </w14:textFill>
                              </w:rPr>
                              <w:t>s package—</w:t>
                            </w:r>
                          </w:p>
                          <w:p w14:paraId="0FD69727">
                            <w:pPr>
                              <w:pStyle w:val="20"/>
                              <w:adjustRightInd w:val="0"/>
                              <w:snapToGrid w:val="0"/>
                              <w:ind w:left="-132" w:leftChars="-63" w:right="40" w:firstLine="124" w:firstLineChars="45"/>
                              <w:rPr>
                                <w:rFonts w:ascii="Arial" w:hAnsi="Arial" w:cs="Arial"/>
                                <w:color w:val="000000" w:themeColor="text1"/>
                                <w:kern w:val="0"/>
                                <w:sz w:val="24"/>
                                <w14:textFill>
                                  <w14:solidFill>
                                    <w14:schemeClr w14:val="tx1"/>
                                  </w14:solidFill>
                                </w14:textFill>
                              </w:rPr>
                            </w:pPr>
                            <w:r>
                              <w:rPr>
                                <w:rFonts w:ascii="Times New Roman" w:hAnsi="Times New Roman"/>
                                <w:b/>
                                <w:bCs/>
                                <w:color w:val="000000" w:themeColor="text1"/>
                                <w:w w:val="98"/>
                                <w:sz w:val="28"/>
                                <w:szCs w:val="28"/>
                                <w14:textFill>
                                  <w14:solidFill>
                                    <w14:schemeClr w14:val="tx1"/>
                                  </w14:solidFill>
                                </w14:textFill>
                              </w:rPr>
                              <w:t xml:space="preserve">Part </w:t>
                            </w:r>
                            <w:r>
                              <w:rPr>
                                <w:rFonts w:hint="eastAsia" w:ascii="Times New Roman" w:hAnsi="Times New Roman"/>
                                <w:b/>
                                <w:bCs/>
                                <w:color w:val="000000" w:themeColor="text1"/>
                                <w:w w:val="98"/>
                                <w:sz w:val="28"/>
                                <w:szCs w:val="28"/>
                                <w14:textFill>
                                  <w14:solidFill>
                                    <w14:schemeClr w14:val="tx1"/>
                                  </w14:solidFill>
                                </w14:textFill>
                              </w:rPr>
                              <w:t>3</w:t>
                            </w:r>
                            <w:r>
                              <w:rPr>
                                <w:rFonts w:ascii="Times New Roman" w:hAnsi="Times New Roman"/>
                                <w:b/>
                                <w:bCs/>
                                <w:color w:val="000000" w:themeColor="text1"/>
                                <w:w w:val="98"/>
                                <w:sz w:val="28"/>
                                <w:szCs w:val="28"/>
                                <w14:textFill>
                                  <w14:solidFill>
                                    <w14:schemeClr w14:val="tx1"/>
                                  </w14:solidFill>
                                </w14:textFill>
                              </w:rPr>
                              <w:t>: Plastic bottle</w:t>
                            </w:r>
                          </w:p>
                          <w:p w14:paraId="44BC2C8F">
                            <w:pPr>
                              <w:pStyle w:val="20"/>
                              <w:adjustRightInd w:val="0"/>
                              <w:snapToGrid w:val="0"/>
                              <w:ind w:left="-154" w:leftChars="-135" w:right="40" w:hanging="129" w:hangingChars="54"/>
                              <w:rPr>
                                <w:rFonts w:ascii="Arial" w:hAnsi="Arial" w:cs="Arial"/>
                                <w:color w:val="222222"/>
                                <w:kern w:val="0"/>
                                <w:sz w:val="24"/>
                              </w:rPr>
                            </w:pPr>
                          </w:p>
                          <w:p w14:paraId="2F99154B">
                            <w:pPr>
                              <w:pStyle w:val="20"/>
                              <w:adjustRightInd w:val="0"/>
                              <w:snapToGrid w:val="0"/>
                              <w:ind w:left="-154" w:leftChars="-135" w:right="40" w:hanging="129" w:hangingChars="54"/>
                              <w:rPr>
                                <w:rFonts w:ascii="Arial" w:hAnsi="Arial" w:cs="Arial"/>
                                <w:color w:val="222222"/>
                                <w:kern w:val="0"/>
                                <w:sz w:val="24"/>
                              </w:rPr>
                            </w:pPr>
                          </w:p>
                          <w:p w14:paraId="21C98AA5">
                            <w:pPr>
                              <w:pStyle w:val="20"/>
                              <w:adjustRightInd w:val="0"/>
                              <w:snapToGrid w:val="0"/>
                              <w:ind w:left="-154" w:leftChars="-135" w:right="40" w:hanging="129" w:hangingChars="54"/>
                              <w:rPr>
                                <w:rFonts w:ascii="Arial" w:hAnsi="Arial" w:cs="Arial"/>
                                <w:color w:val="222222"/>
                                <w:kern w:val="0"/>
                                <w:sz w:val="24"/>
                              </w:rPr>
                            </w:pPr>
                          </w:p>
                          <w:p w14:paraId="02401454">
                            <w:pPr>
                              <w:pStyle w:val="20"/>
                              <w:adjustRightInd w:val="0"/>
                              <w:snapToGrid w:val="0"/>
                              <w:ind w:left="-154" w:leftChars="-135" w:right="40" w:hanging="129" w:hangingChars="54"/>
                              <w:rPr>
                                <w:rFonts w:ascii="Arial" w:hAnsi="Arial" w:cs="Arial"/>
                                <w:color w:val="222222"/>
                                <w:kern w:val="0"/>
                                <w:sz w:val="24"/>
                              </w:rPr>
                            </w:pPr>
                          </w:p>
                          <w:p w14:paraId="6EFC2153">
                            <w:pPr>
                              <w:pStyle w:val="20"/>
                              <w:adjustRightInd w:val="0"/>
                              <w:snapToGrid w:val="0"/>
                              <w:ind w:left="-154" w:leftChars="-135" w:right="40" w:hanging="129" w:hangingChars="54"/>
                              <w:rPr>
                                <w:rFonts w:ascii="Arial" w:hAnsi="Arial" w:cs="Arial"/>
                                <w:color w:val="222222"/>
                                <w:kern w:val="0"/>
                                <w:sz w:val="24"/>
                              </w:rPr>
                            </w:pPr>
                          </w:p>
                          <w:p w14:paraId="41C5F679">
                            <w:pPr>
                              <w:pStyle w:val="72"/>
                              <w:ind w:left="-155" w:leftChars="-74" w:right="40" w:firstLine="151" w:firstLineChars="63"/>
                              <w:rPr>
                                <w:rFonts w:ascii="黑体" w:hAnsi="黑体" w:eastAsia="黑体"/>
                              </w:rPr>
                            </w:pPr>
                            <w:r>
                              <w:rPr>
                                <w:rFonts w:hint="eastAsia" w:hAnsi="宋体"/>
                                <w:sz w:val="24"/>
                              </w:rPr>
                              <w:t>（</w:t>
                            </w:r>
                            <w:r>
                              <w:rPr>
                                <w:rFonts w:hAnsi="宋体"/>
                                <w:sz w:val="24"/>
                              </w:rPr>
                              <w:t>在提交反馈意见时，请将您知道的相关专利连同支持性文件一并附上</w:t>
                            </w:r>
                            <w:r>
                              <w:rPr>
                                <w:rFonts w:hint="eastAsia" w:hAnsi="宋体"/>
                                <w:sz w:val="24"/>
                              </w:rPr>
                              <w:t>）</w:t>
                            </w:r>
                            <w:r>
                              <w:rPr>
                                <w:rFonts w:hint="eastAsia" w:ascii="黑体" w:hAnsi="黑体" w:eastAsia="黑体"/>
                              </w:rPr>
                              <w:t>。</w:t>
                            </w:r>
                          </w:p>
                          <w:p w14:paraId="1116AA60">
                            <w:pPr>
                              <w:pStyle w:val="72"/>
                              <w:ind w:left="-170" w:leftChars="-135" w:right="40" w:hanging="113" w:hangingChars="54"/>
                              <w:rPr>
                                <w:color w:val="FF0000"/>
                              </w:rPr>
                            </w:pPr>
                          </w:p>
                          <w:p w14:paraId="1821BE4B">
                            <w:pPr>
                              <w:pStyle w:val="72"/>
                              <w:ind w:left="-170" w:leftChars="-135" w:right="40" w:hanging="113" w:hangingChars="54"/>
                              <w:rPr>
                                <w:color w:val="FF0000"/>
                              </w:rPr>
                            </w:pPr>
                          </w:p>
                          <w:p w14:paraId="4A77F906">
                            <w:pPr>
                              <w:pStyle w:val="72"/>
                              <w:ind w:left="-170" w:leftChars="-135" w:right="40" w:hanging="113" w:hangingChars="54"/>
                              <w:rPr>
                                <w:color w:val="auto"/>
                                <w:highlight w:val="none"/>
                              </w:rPr>
                            </w:pPr>
                            <w:r>
                              <w:rPr>
                                <w:rFonts w:hint="eastAsia"/>
                                <w:color w:val="auto"/>
                                <w:highlight w:val="none"/>
                              </w:rPr>
                              <w:t>（征求意见稿）</w:t>
                            </w:r>
                          </w:p>
                          <w:p w14:paraId="3BFBD9E8">
                            <w:pPr>
                              <w:pStyle w:val="72"/>
                              <w:ind w:left="-170" w:leftChars="-135" w:right="40" w:hanging="113" w:hangingChars="54"/>
                              <w:rPr>
                                <w:rFonts w:ascii="黑体" w:hAnsi="黑体" w:eastAsia="黑体"/>
                                <w:color w:val="auto"/>
                                <w:highlight w:val="none"/>
                              </w:rPr>
                            </w:pPr>
                            <w:r>
                              <w:rPr>
                                <w:rFonts w:hint="eastAsia"/>
                                <w:color w:val="auto"/>
                                <w:highlight w:val="none"/>
                              </w:rPr>
                              <w:t>（20</w:t>
                            </w:r>
                            <w:r>
                              <w:rPr>
                                <w:color w:val="auto"/>
                                <w:highlight w:val="none"/>
                              </w:rPr>
                              <w:t>25</w:t>
                            </w:r>
                            <w:r>
                              <w:rPr>
                                <w:rFonts w:hint="eastAsia"/>
                                <w:color w:val="auto"/>
                                <w:highlight w:val="none"/>
                              </w:rPr>
                              <w:t>年6月2</w:t>
                            </w:r>
                            <w:r>
                              <w:rPr>
                                <w:color w:val="auto"/>
                                <w:highlight w:val="none"/>
                              </w:rPr>
                              <w:t>5</w:t>
                            </w:r>
                            <w:r>
                              <w:rPr>
                                <w:rFonts w:hint="eastAsia"/>
                                <w:color w:val="auto"/>
                                <w:highlight w:val="none"/>
                              </w:rPr>
                              <w:t>日）</w:t>
                            </w:r>
                          </w:p>
                        </w:txbxContent>
                      </wps:txbx>
                      <wps:bodyPr lIns="0" tIns="0" rIns="0" bIns="0" upright="1"/>
                    </wps:wsp>
                  </a:graphicData>
                </a:graphic>
              </wp:anchor>
            </w:drawing>
          </mc:Choice>
          <mc:Fallback>
            <w:pict>
              <v:shape id="fmFrame4" o:spid="_x0000_s1026" o:spt="202" type="#_x0000_t202" style="position:absolute;left:0pt;margin-left:-24.3pt;margin-top:245.4pt;height:386.95pt;width:505.15pt;mso-position-horizontal-relative:margin;mso-position-vertical-relative:margin;z-index:251662336;mso-width-relative:page;mso-height-relative:page;" fillcolor="#FFFFFF" filled="t" stroked="f" coordsize="21600,21600" o:gfxdata="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6std2wAAAAwBAAAPAAAAAAAAAAEAIAAAACIAAABkcnMvZG93bnJldi54&#10;bWxQSwECFAAUAAAACACHTuJAqO7tQb4BAACZAwAADgAAAAAAAAABACAAAAAqAQAAZHJzL2Uyb0Rv&#10;Yy54bWxQSwUGAAAAAAYABgBZAQAAWgUAAAAA&#10;">
                <v:fill on="t" focussize="0,0"/>
                <v:stroke on="f"/>
                <v:imagedata o:title=""/>
                <o:lock v:ext="edit" aspectratio="f"/>
                <v:textbox inset="0mm,0mm,0mm,0mm">
                  <w:txbxContent>
                    <w:p w14:paraId="35385850">
                      <w:pPr>
                        <w:ind w:firstLine="0" w:firstLineChars="0"/>
                        <w:jc w:val="center"/>
                        <w:rPr>
                          <w:rFonts w:ascii="黑体" w:hAnsi="黑体" w:eastAsia="黑体" w:cs="黑体"/>
                          <w:sz w:val="48"/>
                          <w:szCs w:val="48"/>
                        </w:rPr>
                      </w:pPr>
                      <w:r>
                        <w:rPr>
                          <w:rFonts w:hint="eastAsia" w:ascii="黑体" w:hAnsi="黑体" w:eastAsia="黑体" w:cs="黑体"/>
                          <w:sz w:val="48"/>
                          <w:szCs w:val="48"/>
                        </w:rPr>
                        <w:t>化妆品类包装印刷品质量控制要求</w:t>
                      </w:r>
                    </w:p>
                    <w:p w14:paraId="314907EA">
                      <w:pPr>
                        <w:ind w:firstLine="0" w:firstLineChars="0"/>
                        <w:jc w:val="center"/>
                        <w:rPr>
                          <w:rFonts w:ascii="黑体" w:hAnsi="黑体" w:eastAsia="黑体" w:cs="黑体"/>
                          <w:sz w:val="48"/>
                          <w:szCs w:val="48"/>
                        </w:rPr>
                      </w:pPr>
                      <w:r>
                        <w:rPr>
                          <w:rFonts w:hint="eastAsia" w:ascii="黑体" w:hAnsi="黑体" w:eastAsia="黑体" w:cs="黑体"/>
                          <w:sz w:val="48"/>
                          <w:szCs w:val="48"/>
                        </w:rPr>
                        <w:t>及检验方法</w:t>
                      </w:r>
                    </w:p>
                    <w:p w14:paraId="127E2F9E">
                      <w:pPr>
                        <w:tabs>
                          <w:tab w:val="left" w:pos="9072"/>
                        </w:tabs>
                        <w:spacing w:line="228" w:lineRule="auto"/>
                        <w:ind w:left="-59" w:leftChars="-28" w:right="40" w:firstLine="24" w:firstLineChars="5"/>
                        <w:jc w:val="center"/>
                        <w:rPr>
                          <w:rFonts w:ascii="黑体" w:hAnsi="黑体" w:eastAsia="黑体"/>
                          <w:sz w:val="52"/>
                          <w:szCs w:val="52"/>
                        </w:rPr>
                      </w:pPr>
                      <w:r>
                        <w:rPr>
                          <w:rFonts w:hint="eastAsia" w:ascii="黑体" w:hAnsi="黑体" w:eastAsia="黑体" w:cs="黑体"/>
                          <w:sz w:val="48"/>
                          <w:szCs w:val="48"/>
                        </w:rPr>
                        <w:t>第3部分：塑料瓶包装</w:t>
                      </w:r>
                    </w:p>
                    <w:p w14:paraId="3677DAC6">
                      <w:pPr>
                        <w:pStyle w:val="20"/>
                        <w:adjustRightInd w:val="0"/>
                        <w:snapToGrid w:val="0"/>
                        <w:ind w:left="-132" w:leftChars="-63" w:right="40" w:firstLine="124" w:firstLineChars="45"/>
                        <w:rPr>
                          <w:rFonts w:ascii="Times New Roman" w:hAnsi="Times New Roman"/>
                          <w:b/>
                          <w:bCs/>
                          <w:w w:val="98"/>
                          <w:sz w:val="28"/>
                          <w:szCs w:val="28"/>
                        </w:rPr>
                      </w:pPr>
                    </w:p>
                    <w:p w14:paraId="559130C2">
                      <w:pPr>
                        <w:pStyle w:val="20"/>
                        <w:adjustRightInd w:val="0"/>
                        <w:snapToGrid w:val="0"/>
                        <w:ind w:left="-132" w:leftChars="-63" w:right="40" w:firstLine="124" w:firstLineChars="45"/>
                        <w:rPr>
                          <w:rFonts w:ascii="Times New Roman" w:hAnsi="Times New Roman"/>
                          <w:b/>
                          <w:bCs/>
                          <w:w w:val="98"/>
                          <w:sz w:val="28"/>
                          <w:szCs w:val="28"/>
                        </w:rPr>
                      </w:pPr>
                    </w:p>
                    <w:p w14:paraId="07CCF22E">
                      <w:pPr>
                        <w:pStyle w:val="20"/>
                        <w:adjustRightInd w:val="0"/>
                        <w:snapToGrid w:val="0"/>
                        <w:ind w:left="-132" w:leftChars="-63" w:right="40" w:firstLine="124" w:firstLineChars="45"/>
                        <w:rPr>
                          <w:rFonts w:ascii="Times New Roman" w:hAnsi="Times New Roman"/>
                          <w:b/>
                          <w:bCs/>
                          <w:color w:val="000000" w:themeColor="text1"/>
                          <w:w w:val="98"/>
                          <w:sz w:val="28"/>
                          <w:szCs w:val="28"/>
                          <w14:textFill>
                            <w14:solidFill>
                              <w14:schemeClr w14:val="tx1"/>
                            </w14:solidFill>
                          </w14:textFill>
                        </w:rPr>
                      </w:pPr>
                      <w:r>
                        <w:rPr>
                          <w:rFonts w:ascii="Times New Roman" w:hAnsi="Times New Roman"/>
                          <w:b/>
                          <w:bCs/>
                          <w:color w:val="000000" w:themeColor="text1"/>
                          <w:w w:val="98"/>
                          <w:sz w:val="28"/>
                          <w:szCs w:val="28"/>
                          <w14:textFill>
                            <w14:solidFill>
                              <w14:schemeClr w14:val="tx1"/>
                            </w14:solidFill>
                          </w14:textFill>
                        </w:rPr>
                        <w:t>Quality control requirements and testing methods of cosmeti</w:t>
                      </w:r>
                      <w:r>
                        <w:rPr>
                          <w:rFonts w:hint="eastAsia" w:ascii="Times New Roman" w:hAnsi="Times New Roman"/>
                          <w:b/>
                          <w:bCs/>
                          <w:color w:val="000000" w:themeColor="text1"/>
                          <w:w w:val="98"/>
                          <w:sz w:val="28"/>
                          <w:szCs w:val="28"/>
                          <w14:textFill>
                            <w14:solidFill>
                              <w14:schemeClr w14:val="tx1"/>
                            </w14:solidFill>
                          </w14:textFill>
                        </w:rPr>
                        <w:t>c</w:t>
                      </w:r>
                      <w:r>
                        <w:rPr>
                          <w:rFonts w:ascii="Times New Roman" w:hAnsi="Times New Roman"/>
                          <w:b/>
                          <w:bCs/>
                          <w:color w:val="000000" w:themeColor="text1"/>
                          <w:w w:val="98"/>
                          <w:sz w:val="28"/>
                          <w:szCs w:val="28"/>
                          <w14:textFill>
                            <w14:solidFill>
                              <w14:schemeClr w14:val="tx1"/>
                            </w14:solidFill>
                          </w14:textFill>
                        </w:rPr>
                        <w:t>s package—</w:t>
                      </w:r>
                    </w:p>
                    <w:p w14:paraId="0FD69727">
                      <w:pPr>
                        <w:pStyle w:val="20"/>
                        <w:adjustRightInd w:val="0"/>
                        <w:snapToGrid w:val="0"/>
                        <w:ind w:left="-132" w:leftChars="-63" w:right="40" w:firstLine="124" w:firstLineChars="45"/>
                        <w:rPr>
                          <w:rFonts w:ascii="Arial" w:hAnsi="Arial" w:cs="Arial"/>
                          <w:color w:val="000000" w:themeColor="text1"/>
                          <w:kern w:val="0"/>
                          <w:sz w:val="24"/>
                          <w14:textFill>
                            <w14:solidFill>
                              <w14:schemeClr w14:val="tx1"/>
                            </w14:solidFill>
                          </w14:textFill>
                        </w:rPr>
                      </w:pPr>
                      <w:r>
                        <w:rPr>
                          <w:rFonts w:ascii="Times New Roman" w:hAnsi="Times New Roman"/>
                          <w:b/>
                          <w:bCs/>
                          <w:color w:val="000000" w:themeColor="text1"/>
                          <w:w w:val="98"/>
                          <w:sz w:val="28"/>
                          <w:szCs w:val="28"/>
                          <w14:textFill>
                            <w14:solidFill>
                              <w14:schemeClr w14:val="tx1"/>
                            </w14:solidFill>
                          </w14:textFill>
                        </w:rPr>
                        <w:t xml:space="preserve">Part </w:t>
                      </w:r>
                      <w:r>
                        <w:rPr>
                          <w:rFonts w:hint="eastAsia" w:ascii="Times New Roman" w:hAnsi="Times New Roman"/>
                          <w:b/>
                          <w:bCs/>
                          <w:color w:val="000000" w:themeColor="text1"/>
                          <w:w w:val="98"/>
                          <w:sz w:val="28"/>
                          <w:szCs w:val="28"/>
                          <w14:textFill>
                            <w14:solidFill>
                              <w14:schemeClr w14:val="tx1"/>
                            </w14:solidFill>
                          </w14:textFill>
                        </w:rPr>
                        <w:t>3</w:t>
                      </w:r>
                      <w:r>
                        <w:rPr>
                          <w:rFonts w:ascii="Times New Roman" w:hAnsi="Times New Roman"/>
                          <w:b/>
                          <w:bCs/>
                          <w:color w:val="000000" w:themeColor="text1"/>
                          <w:w w:val="98"/>
                          <w:sz w:val="28"/>
                          <w:szCs w:val="28"/>
                          <w14:textFill>
                            <w14:solidFill>
                              <w14:schemeClr w14:val="tx1"/>
                            </w14:solidFill>
                          </w14:textFill>
                        </w:rPr>
                        <w:t>: Plastic bottle</w:t>
                      </w:r>
                    </w:p>
                    <w:p w14:paraId="44BC2C8F">
                      <w:pPr>
                        <w:pStyle w:val="20"/>
                        <w:adjustRightInd w:val="0"/>
                        <w:snapToGrid w:val="0"/>
                        <w:ind w:left="-154" w:leftChars="-135" w:right="40" w:hanging="129" w:hangingChars="54"/>
                        <w:rPr>
                          <w:rFonts w:ascii="Arial" w:hAnsi="Arial" w:cs="Arial"/>
                          <w:color w:val="222222"/>
                          <w:kern w:val="0"/>
                          <w:sz w:val="24"/>
                        </w:rPr>
                      </w:pPr>
                    </w:p>
                    <w:p w14:paraId="2F99154B">
                      <w:pPr>
                        <w:pStyle w:val="20"/>
                        <w:adjustRightInd w:val="0"/>
                        <w:snapToGrid w:val="0"/>
                        <w:ind w:left="-154" w:leftChars="-135" w:right="40" w:hanging="129" w:hangingChars="54"/>
                        <w:rPr>
                          <w:rFonts w:ascii="Arial" w:hAnsi="Arial" w:cs="Arial"/>
                          <w:color w:val="222222"/>
                          <w:kern w:val="0"/>
                          <w:sz w:val="24"/>
                        </w:rPr>
                      </w:pPr>
                    </w:p>
                    <w:p w14:paraId="21C98AA5">
                      <w:pPr>
                        <w:pStyle w:val="20"/>
                        <w:adjustRightInd w:val="0"/>
                        <w:snapToGrid w:val="0"/>
                        <w:ind w:left="-154" w:leftChars="-135" w:right="40" w:hanging="129" w:hangingChars="54"/>
                        <w:rPr>
                          <w:rFonts w:ascii="Arial" w:hAnsi="Arial" w:cs="Arial"/>
                          <w:color w:val="222222"/>
                          <w:kern w:val="0"/>
                          <w:sz w:val="24"/>
                        </w:rPr>
                      </w:pPr>
                    </w:p>
                    <w:p w14:paraId="02401454">
                      <w:pPr>
                        <w:pStyle w:val="20"/>
                        <w:adjustRightInd w:val="0"/>
                        <w:snapToGrid w:val="0"/>
                        <w:ind w:left="-154" w:leftChars="-135" w:right="40" w:hanging="129" w:hangingChars="54"/>
                        <w:rPr>
                          <w:rFonts w:ascii="Arial" w:hAnsi="Arial" w:cs="Arial"/>
                          <w:color w:val="222222"/>
                          <w:kern w:val="0"/>
                          <w:sz w:val="24"/>
                        </w:rPr>
                      </w:pPr>
                    </w:p>
                    <w:p w14:paraId="6EFC2153">
                      <w:pPr>
                        <w:pStyle w:val="20"/>
                        <w:adjustRightInd w:val="0"/>
                        <w:snapToGrid w:val="0"/>
                        <w:ind w:left="-154" w:leftChars="-135" w:right="40" w:hanging="129" w:hangingChars="54"/>
                        <w:rPr>
                          <w:rFonts w:ascii="Arial" w:hAnsi="Arial" w:cs="Arial"/>
                          <w:color w:val="222222"/>
                          <w:kern w:val="0"/>
                          <w:sz w:val="24"/>
                        </w:rPr>
                      </w:pPr>
                    </w:p>
                    <w:p w14:paraId="41C5F679">
                      <w:pPr>
                        <w:pStyle w:val="72"/>
                        <w:ind w:left="-155" w:leftChars="-74" w:right="40" w:firstLine="151" w:firstLineChars="63"/>
                        <w:rPr>
                          <w:rFonts w:ascii="黑体" w:hAnsi="黑体" w:eastAsia="黑体"/>
                        </w:rPr>
                      </w:pPr>
                      <w:r>
                        <w:rPr>
                          <w:rFonts w:hint="eastAsia" w:hAnsi="宋体"/>
                          <w:sz w:val="24"/>
                        </w:rPr>
                        <w:t>（</w:t>
                      </w:r>
                      <w:r>
                        <w:rPr>
                          <w:rFonts w:hAnsi="宋体"/>
                          <w:sz w:val="24"/>
                        </w:rPr>
                        <w:t>在提交反馈意见时，请将您知道的相关专利连同支持性文件一并附上</w:t>
                      </w:r>
                      <w:r>
                        <w:rPr>
                          <w:rFonts w:hint="eastAsia" w:hAnsi="宋体"/>
                          <w:sz w:val="24"/>
                        </w:rPr>
                        <w:t>）</w:t>
                      </w:r>
                      <w:r>
                        <w:rPr>
                          <w:rFonts w:hint="eastAsia" w:ascii="黑体" w:hAnsi="黑体" w:eastAsia="黑体"/>
                        </w:rPr>
                        <w:t>。</w:t>
                      </w:r>
                    </w:p>
                    <w:p w14:paraId="1116AA60">
                      <w:pPr>
                        <w:pStyle w:val="72"/>
                        <w:ind w:left="-170" w:leftChars="-135" w:right="40" w:hanging="113" w:hangingChars="54"/>
                        <w:rPr>
                          <w:color w:val="FF0000"/>
                        </w:rPr>
                      </w:pPr>
                    </w:p>
                    <w:p w14:paraId="1821BE4B">
                      <w:pPr>
                        <w:pStyle w:val="72"/>
                        <w:ind w:left="-170" w:leftChars="-135" w:right="40" w:hanging="113" w:hangingChars="54"/>
                        <w:rPr>
                          <w:color w:val="FF0000"/>
                        </w:rPr>
                      </w:pPr>
                    </w:p>
                    <w:p w14:paraId="4A77F906">
                      <w:pPr>
                        <w:pStyle w:val="72"/>
                        <w:ind w:left="-170" w:leftChars="-135" w:right="40" w:hanging="113" w:hangingChars="54"/>
                        <w:rPr>
                          <w:color w:val="auto"/>
                          <w:highlight w:val="none"/>
                        </w:rPr>
                      </w:pPr>
                      <w:r>
                        <w:rPr>
                          <w:rFonts w:hint="eastAsia"/>
                          <w:color w:val="auto"/>
                          <w:highlight w:val="none"/>
                        </w:rPr>
                        <w:t>（征求意见稿）</w:t>
                      </w:r>
                    </w:p>
                    <w:p w14:paraId="3BFBD9E8">
                      <w:pPr>
                        <w:pStyle w:val="72"/>
                        <w:ind w:left="-170" w:leftChars="-135" w:right="40" w:hanging="113" w:hangingChars="54"/>
                        <w:rPr>
                          <w:rFonts w:ascii="黑体" w:hAnsi="黑体" w:eastAsia="黑体"/>
                          <w:color w:val="auto"/>
                          <w:highlight w:val="none"/>
                        </w:rPr>
                      </w:pPr>
                      <w:r>
                        <w:rPr>
                          <w:rFonts w:hint="eastAsia"/>
                          <w:color w:val="auto"/>
                          <w:highlight w:val="none"/>
                        </w:rPr>
                        <w:t>（20</w:t>
                      </w:r>
                      <w:r>
                        <w:rPr>
                          <w:color w:val="auto"/>
                          <w:highlight w:val="none"/>
                        </w:rPr>
                        <w:t>25</w:t>
                      </w:r>
                      <w:r>
                        <w:rPr>
                          <w:rFonts w:hint="eastAsia"/>
                          <w:color w:val="auto"/>
                          <w:highlight w:val="none"/>
                        </w:rPr>
                        <w:t>年6月2</w:t>
                      </w:r>
                      <w:r>
                        <w:rPr>
                          <w:color w:val="auto"/>
                          <w:highlight w:val="none"/>
                        </w:rPr>
                        <w:t>5</w:t>
                      </w:r>
                      <w:r>
                        <w:rPr>
                          <w:rFonts w:hint="eastAsia"/>
                          <w:color w:val="auto"/>
                          <w:highlight w:val="none"/>
                        </w:rPr>
                        <w:t>日）</w:t>
                      </w: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-415925</wp:posOffset>
                </wp:positionH>
                <wp:positionV relativeFrom="margin">
                  <wp:posOffset>8822690</wp:posOffset>
                </wp:positionV>
                <wp:extent cx="6134100" cy="562610"/>
                <wp:effectExtent l="0" t="0" r="0" b="0"/>
                <wp:wrapNone/>
                <wp:docPr id="5" name="fmFrame3"/>
                <wp:cNvGraphicFramePr/>
                <a:graphic xmlns:a="http://schemas.openxmlformats.org/drawingml/2006/main">
                  <a:graphicData uri="http://schemas.microsoft.com/office/word/2010/wordprocessingShape">
                    <wps:wsp>
                      <wps:cNvSpPr txBox="1"/>
                      <wps:spPr>
                        <a:xfrm>
                          <a:off x="0" y="0"/>
                          <a:ext cx="6134100" cy="562610"/>
                        </a:xfrm>
                        <a:prstGeom prst="rect">
                          <a:avLst/>
                        </a:prstGeom>
                        <a:solidFill>
                          <a:srgbClr val="FFFFFF"/>
                        </a:solidFill>
                        <a:ln>
                          <a:noFill/>
                        </a:ln>
                      </wps:spPr>
                      <wps:txbx>
                        <w:txbxContent>
                          <w:p w14:paraId="10DF78D5">
                            <w:pPr>
                              <w:pStyle w:val="66"/>
                              <w:spacing w:line="360" w:lineRule="auto"/>
                              <w:ind w:firstLine="926"/>
                              <w:rPr>
                                <w:rFonts w:ascii="黑体" w:hAnsi="黑体" w:eastAsia="黑体"/>
                                <w:b w:val="0"/>
                              </w:rPr>
                            </w:pPr>
                            <w:r>
                              <w:rPr>
                                <w:rFonts w:hint="eastAsia" w:ascii="华文中宋" w:hAnsi="华文中宋" w:eastAsia="华文中宋"/>
                                <w:b w:val="0"/>
                                <w:szCs w:val="36"/>
                              </w:rPr>
                              <w:t xml:space="preserve">国家新闻出版署 </w:t>
                            </w:r>
                            <w:r>
                              <w:rPr>
                                <w:rFonts w:hint="eastAsia" w:ascii="黑体" w:hAnsi="黑体" w:eastAsia="黑体"/>
                                <w:b w:val="0"/>
                                <w:sz w:val="28"/>
                                <w:szCs w:val="28"/>
                              </w:rPr>
                              <w:t>发布</w:t>
                            </w:r>
                          </w:p>
                          <w:p w14:paraId="41DA7B6B">
                            <w:pPr>
                              <w:ind w:firstLine="0" w:firstLineChars="0"/>
                            </w:pPr>
                          </w:p>
                        </w:txbxContent>
                      </wps:txbx>
                      <wps:bodyPr lIns="0" tIns="0" rIns="0" bIns="0" upright="1">
                        <a:noAutofit/>
                      </wps:bodyPr>
                    </wps:wsp>
                  </a:graphicData>
                </a:graphic>
              </wp:anchor>
            </w:drawing>
          </mc:Choice>
          <mc:Fallback>
            <w:pict>
              <v:shape id="fmFrame3" o:spid="_x0000_s1026" o:spt="202" type="#_x0000_t202" style="position:absolute;left:0pt;margin-left:-32.75pt;margin-top:694.7pt;height:44.3pt;width:483pt;mso-position-horizontal-relative:margin;mso-position-vertical-relative:margin;z-index:251661312;mso-width-relative:page;mso-height-relative:page;" fillcolor="#FFFFFF" filled="t" stroked="f" coordsize="21600,21600" o:gfxdata="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yXCkdsAAAANAQAADwAAAAAAAAABACAAAAAiAAAA&#10;ZHJzL2Rvd25yZXYueG1sUEsBAhQAFAAAAAgAh07iQEMndmPLAQAAsgMAAA4AAAAAAAAAAQAgAAAA&#10;KgEAAGRycy9lMm9Eb2MueG1sUEsFBgAAAAAGAAYAWQEAAGcFAAAAAA==&#10;">
                <v:fill on="t" focussize="0,0"/>
                <v:stroke on="f"/>
                <v:imagedata o:title=""/>
                <o:lock v:ext="edit" aspectratio="f"/>
                <v:textbox inset="0mm,0mm,0mm,0mm">
                  <w:txbxContent>
                    <w:p w14:paraId="10DF78D5">
                      <w:pPr>
                        <w:pStyle w:val="66"/>
                        <w:spacing w:line="360" w:lineRule="auto"/>
                        <w:ind w:firstLine="926"/>
                        <w:rPr>
                          <w:rFonts w:ascii="黑体" w:hAnsi="黑体" w:eastAsia="黑体"/>
                          <w:b w:val="0"/>
                        </w:rPr>
                      </w:pPr>
                      <w:r>
                        <w:rPr>
                          <w:rFonts w:hint="eastAsia" w:ascii="华文中宋" w:hAnsi="华文中宋" w:eastAsia="华文中宋"/>
                          <w:b w:val="0"/>
                          <w:szCs w:val="36"/>
                        </w:rPr>
                        <w:t xml:space="preserve">国家新闻出版署 </w:t>
                      </w:r>
                      <w:r>
                        <w:rPr>
                          <w:rFonts w:hint="eastAsia" w:ascii="黑体" w:hAnsi="黑体" w:eastAsia="黑体"/>
                          <w:b w:val="0"/>
                          <w:sz w:val="28"/>
                          <w:szCs w:val="28"/>
                        </w:rPr>
                        <w:t>发布</w:t>
                      </w:r>
                    </w:p>
                    <w:p w14:paraId="41DA7B6B">
                      <w:pPr>
                        <w:ind w:firstLine="0" w:firstLineChars="0"/>
                      </w:pP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1905</wp:posOffset>
                </wp:positionH>
                <wp:positionV relativeFrom="margin">
                  <wp:posOffset>112395</wp:posOffset>
                </wp:positionV>
                <wp:extent cx="2540000" cy="657860"/>
                <wp:effectExtent l="0" t="0" r="0" b="0"/>
                <wp:wrapNone/>
                <wp:docPr id="3" name="fmFrame1"/>
                <wp:cNvGraphicFramePr/>
                <a:graphic xmlns:a="http://schemas.openxmlformats.org/drawingml/2006/main">
                  <a:graphicData uri="http://schemas.microsoft.com/office/word/2010/wordprocessingShape">
                    <wps:wsp>
                      <wps:cNvSpPr txBox="1"/>
                      <wps:spPr>
                        <a:xfrm>
                          <a:off x="0" y="0"/>
                          <a:ext cx="2540000" cy="657860"/>
                        </a:xfrm>
                        <a:prstGeom prst="rect">
                          <a:avLst/>
                        </a:prstGeom>
                        <a:solidFill>
                          <a:srgbClr val="FFFFFF"/>
                        </a:solidFill>
                        <a:ln>
                          <a:noFill/>
                        </a:ln>
                      </wps:spPr>
                      <wps:txbx>
                        <w:txbxContent>
                          <w:p w14:paraId="4DA46952">
                            <w:pPr>
                              <w:pStyle w:val="101"/>
                              <w:rPr>
                                <w:rFonts w:ascii="黑体"/>
                              </w:rPr>
                            </w:pPr>
                            <w:r>
                              <w:rPr>
                                <w:b/>
                                <w:bCs/>
                              </w:rPr>
                              <w:t>ICS</w:t>
                            </w:r>
                            <w:r>
                              <w:rPr>
                                <w:rFonts w:hint="eastAsia" w:ascii="黑体"/>
                              </w:rPr>
                              <w:t xml:space="preserve"> 37.100.01</w:t>
                            </w:r>
                          </w:p>
                          <w:p w14:paraId="4116DA6E">
                            <w:pPr>
                              <w:pStyle w:val="101"/>
                              <w:rPr>
                                <w:rFonts w:ascii="黑体"/>
                              </w:rPr>
                            </w:pPr>
                            <w:r>
                              <w:rPr>
                                <w:b/>
                                <w:bCs/>
                              </w:rPr>
                              <w:t>CCS A</w:t>
                            </w:r>
                            <w:r>
                              <w:rPr>
                                <w:rFonts w:ascii="黑体"/>
                              </w:rPr>
                              <w:t xml:space="preserve"> </w:t>
                            </w:r>
                            <w:r>
                              <w:rPr>
                                <w:rFonts w:hint="eastAsia" w:ascii="黑体"/>
                              </w:rPr>
                              <w:t>17</w:t>
                            </w:r>
                          </w:p>
                        </w:txbxContent>
                      </wps:txbx>
                      <wps:bodyPr lIns="0" tIns="0" rIns="0" bIns="0" upright="1"/>
                    </wps:wsp>
                  </a:graphicData>
                </a:graphic>
              </wp:anchor>
            </w:drawing>
          </mc:Choice>
          <mc:Fallback>
            <w:pict>
              <v:shape id="fmFrame1" o:spid="_x0000_s1026" o:spt="202" type="#_x0000_t202" style="position:absolute;left:0pt;margin-left:0.15pt;margin-top:8.85pt;height:51.8pt;width:200pt;mso-position-horizontal-relative:margin;mso-position-vertical-relative:margin;z-index:251660288;mso-width-relative:page;mso-height-relative:page;" fillcolor="#FFFFFF" filled="t" stroked="f" coordsize="21600,21600" o:gfxdata="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JYSx41AAAAAcBAAAPAAAAAAAAAAEAIAAAACIAAABkcnMvZG93bnJldi54bWxQSwEC&#10;FAAUAAAACACHTuJAMkD5KL8BAACYAwAADgAAAAAAAAABACAAAAAjAQAAZHJzL2Uyb0RvYy54bWxQ&#10;SwUGAAAAAAYABgBZAQAAVAUAAAAA&#10;">
                <v:fill on="t" focussize="0,0"/>
                <v:stroke on="f"/>
                <v:imagedata o:title=""/>
                <o:lock v:ext="edit" aspectratio="f"/>
                <v:textbox inset="0mm,0mm,0mm,0mm">
                  <w:txbxContent>
                    <w:p w14:paraId="4DA46952">
                      <w:pPr>
                        <w:pStyle w:val="101"/>
                        <w:rPr>
                          <w:rFonts w:ascii="黑体"/>
                        </w:rPr>
                      </w:pPr>
                      <w:r>
                        <w:rPr>
                          <w:b/>
                          <w:bCs/>
                        </w:rPr>
                        <w:t>ICS</w:t>
                      </w:r>
                      <w:r>
                        <w:rPr>
                          <w:rFonts w:hint="eastAsia" w:ascii="黑体"/>
                        </w:rPr>
                        <w:t xml:space="preserve"> 37.100.01</w:t>
                      </w:r>
                    </w:p>
                    <w:p w14:paraId="4116DA6E">
                      <w:pPr>
                        <w:pStyle w:val="101"/>
                        <w:rPr>
                          <w:rFonts w:ascii="黑体"/>
                        </w:rPr>
                      </w:pPr>
                      <w:r>
                        <w:rPr>
                          <w:b/>
                          <w:bCs/>
                        </w:rPr>
                        <w:t>CCS A</w:t>
                      </w:r>
                      <w:r>
                        <w:rPr>
                          <w:rFonts w:ascii="黑体"/>
                        </w:rPr>
                        <w:t xml:space="preserve"> </w:t>
                      </w:r>
                      <w:r>
                        <w:rPr>
                          <w:rFonts w:hint="eastAsia" w:ascii="黑体"/>
                        </w:rPr>
                        <w:t>17</w:t>
                      </w:r>
                    </w:p>
                  </w:txbxContent>
                </v:textbox>
                <w10:anchorlock/>
              </v:shape>
            </w:pict>
          </mc:Fallback>
        </mc:AlternateContent>
      </w:r>
    </w:p>
    <w:bookmarkEnd w:id="0"/>
    <w:p w14:paraId="071008B9">
      <w:pPr>
        <w:pStyle w:val="59"/>
        <w:numPr>
          <w:ilvl w:val="0"/>
          <w:numId w:val="0"/>
        </w:numPr>
        <w:spacing w:before="0" w:after="0" w:line="360" w:lineRule="auto"/>
        <w:jc w:val="both"/>
        <w:outlineLvl w:val="9"/>
        <w:rPr>
          <w:rFonts w:ascii="宋体" w:hAnsi="宋体" w:eastAsia="宋体"/>
          <w:kern w:val="2"/>
          <w:sz w:val="21"/>
          <w:szCs w:val="24"/>
        </w:rPr>
      </w:pPr>
    </w:p>
    <w:sdt>
      <w:sdtPr>
        <w:id w:val="147452278"/>
        <w15:color w:val="DBDBDB"/>
        <w:docPartObj>
          <w:docPartGallery w:val="Table of Contents"/>
          <w:docPartUnique/>
        </w:docPartObj>
      </w:sdtPr>
      <w:sdtContent>
        <w:p w14:paraId="3A22E057">
          <w:pPr>
            <w:spacing w:before="312" w:beforeLines="100" w:after="312" w:afterLines="100" w:line="240" w:lineRule="auto"/>
            <w:ind w:firstLine="0" w:firstLineChars="0"/>
            <w:jc w:val="center"/>
          </w:pPr>
          <w:r>
            <w:rPr>
              <w:rFonts w:hint="eastAsia" w:ascii="黑体" w:hAnsi="黑体" w:eastAsia="黑体" w:cs="黑体"/>
              <w:sz w:val="32"/>
              <w:szCs w:val="32"/>
            </w:rPr>
            <w:t>目  次</w:t>
          </w:r>
          <w:r>
            <w:fldChar w:fldCharType="begin"/>
          </w:r>
          <w:r>
            <w:instrText xml:space="preserve">TOC \o "1-3" \h \u </w:instrText>
          </w:r>
          <w:r>
            <w:fldChar w:fldCharType="separate"/>
          </w:r>
        </w:p>
        <w:p w14:paraId="290E6406">
          <w:pPr>
            <w:pStyle w:val="17"/>
            <w:tabs>
              <w:tab w:val="right" w:leader="dot" w:pos="9639"/>
            </w:tabs>
            <w:rPr>
              <w:rFonts w:hAnsi="宋体"/>
              <w:szCs w:val="21"/>
            </w:rPr>
          </w:pPr>
          <w:r>
            <w:fldChar w:fldCharType="begin"/>
          </w:r>
          <w:r>
            <w:instrText xml:space="preserve"> HYPERLINK \l "_Toc4904" </w:instrText>
          </w:r>
          <w:r>
            <w:fldChar w:fldCharType="separate"/>
          </w:r>
          <w:r>
            <w:rPr>
              <w:rFonts w:hint="eastAsia" w:hAnsi="宋体"/>
              <w:szCs w:val="21"/>
            </w:rPr>
            <w:t>前言</w:t>
          </w:r>
          <w:r>
            <w:rPr>
              <w:rFonts w:hAnsi="宋体"/>
              <w:szCs w:val="21"/>
            </w:rPr>
            <w:tab/>
          </w:r>
          <w:r>
            <w:rPr>
              <w:rFonts w:hAnsi="宋体"/>
              <w:szCs w:val="21"/>
            </w:rPr>
            <w:fldChar w:fldCharType="begin"/>
          </w:r>
          <w:r>
            <w:rPr>
              <w:rFonts w:hAnsi="宋体"/>
              <w:szCs w:val="21"/>
            </w:rPr>
            <w:instrText xml:space="preserve"> PAGEREF _Toc4904 \h </w:instrText>
          </w:r>
          <w:r>
            <w:rPr>
              <w:rFonts w:hAnsi="宋体"/>
              <w:szCs w:val="21"/>
            </w:rPr>
            <w:fldChar w:fldCharType="separate"/>
          </w:r>
          <w:r>
            <w:rPr>
              <w:rFonts w:hAnsi="宋体"/>
              <w:szCs w:val="21"/>
            </w:rPr>
            <w:t>IV</w:t>
          </w:r>
          <w:r>
            <w:rPr>
              <w:rFonts w:hAnsi="宋体"/>
              <w:szCs w:val="21"/>
            </w:rPr>
            <w:fldChar w:fldCharType="end"/>
          </w:r>
          <w:r>
            <w:rPr>
              <w:rFonts w:hAnsi="宋体"/>
              <w:szCs w:val="21"/>
            </w:rPr>
            <w:fldChar w:fldCharType="end"/>
          </w:r>
        </w:p>
        <w:p w14:paraId="5A8D915C">
          <w:pPr>
            <w:pStyle w:val="16"/>
            <w:tabs>
              <w:tab w:val="right" w:leader="dot" w:pos="9639"/>
            </w:tabs>
            <w:rPr>
              <w:rFonts w:hAnsi="宋体"/>
              <w:szCs w:val="21"/>
            </w:rPr>
          </w:pPr>
          <w:r>
            <w:fldChar w:fldCharType="begin"/>
          </w:r>
          <w:r>
            <w:instrText xml:space="preserve"> HYPERLINK \l "_Toc19453" </w:instrText>
          </w:r>
          <w:r>
            <w:fldChar w:fldCharType="separate"/>
          </w:r>
          <w:r>
            <w:rPr>
              <w:rFonts w:hint="eastAsia" w:hAnsi="宋体"/>
              <w:szCs w:val="21"/>
            </w:rPr>
            <w:t>1 范围</w:t>
          </w:r>
          <w:r>
            <w:rPr>
              <w:rFonts w:hAnsi="宋体"/>
              <w:szCs w:val="21"/>
            </w:rPr>
            <w:tab/>
          </w:r>
          <w:r>
            <w:rPr>
              <w:rFonts w:hAnsi="宋体"/>
              <w:szCs w:val="21"/>
            </w:rPr>
            <w:fldChar w:fldCharType="begin"/>
          </w:r>
          <w:r>
            <w:rPr>
              <w:rFonts w:hAnsi="宋体"/>
              <w:szCs w:val="21"/>
            </w:rPr>
            <w:instrText xml:space="preserve"> PAGEREF _Toc19453 \h </w:instrText>
          </w:r>
          <w:r>
            <w:rPr>
              <w:rFonts w:hAnsi="宋体"/>
              <w:szCs w:val="21"/>
            </w:rPr>
            <w:fldChar w:fldCharType="separate"/>
          </w:r>
          <w:r>
            <w:rPr>
              <w:rFonts w:hAnsi="宋体"/>
              <w:szCs w:val="21"/>
            </w:rPr>
            <w:t>1</w:t>
          </w:r>
          <w:r>
            <w:rPr>
              <w:rFonts w:hAnsi="宋体"/>
              <w:szCs w:val="21"/>
            </w:rPr>
            <w:fldChar w:fldCharType="end"/>
          </w:r>
          <w:r>
            <w:rPr>
              <w:rFonts w:hAnsi="宋体"/>
              <w:szCs w:val="21"/>
            </w:rPr>
            <w:fldChar w:fldCharType="end"/>
          </w:r>
        </w:p>
        <w:p w14:paraId="2CDC4095">
          <w:pPr>
            <w:pStyle w:val="16"/>
            <w:tabs>
              <w:tab w:val="right" w:leader="dot" w:pos="9639"/>
            </w:tabs>
            <w:rPr>
              <w:rFonts w:hAnsi="宋体"/>
              <w:szCs w:val="21"/>
            </w:rPr>
          </w:pPr>
          <w:r>
            <w:fldChar w:fldCharType="begin"/>
          </w:r>
          <w:r>
            <w:instrText xml:space="preserve"> HYPERLINK \l "_Toc5907" </w:instrText>
          </w:r>
          <w:r>
            <w:fldChar w:fldCharType="separate"/>
          </w:r>
          <w:r>
            <w:rPr>
              <w:rFonts w:hint="eastAsia" w:hAnsi="宋体"/>
              <w:szCs w:val="21"/>
            </w:rPr>
            <w:t>2 规范性引用文件</w:t>
          </w:r>
          <w:r>
            <w:rPr>
              <w:rFonts w:hAnsi="宋体"/>
              <w:szCs w:val="21"/>
            </w:rPr>
            <w:tab/>
          </w:r>
          <w:r>
            <w:rPr>
              <w:rFonts w:hAnsi="宋体"/>
              <w:szCs w:val="21"/>
            </w:rPr>
            <w:fldChar w:fldCharType="begin"/>
          </w:r>
          <w:r>
            <w:rPr>
              <w:rFonts w:hAnsi="宋体"/>
              <w:szCs w:val="21"/>
            </w:rPr>
            <w:instrText xml:space="preserve"> PAGEREF _Toc5907 \h </w:instrText>
          </w:r>
          <w:r>
            <w:rPr>
              <w:rFonts w:hAnsi="宋体"/>
              <w:szCs w:val="21"/>
            </w:rPr>
            <w:fldChar w:fldCharType="separate"/>
          </w:r>
          <w:r>
            <w:rPr>
              <w:rFonts w:hAnsi="宋体"/>
              <w:szCs w:val="21"/>
            </w:rPr>
            <w:t>1</w:t>
          </w:r>
          <w:r>
            <w:rPr>
              <w:rFonts w:hAnsi="宋体"/>
              <w:szCs w:val="21"/>
            </w:rPr>
            <w:fldChar w:fldCharType="end"/>
          </w:r>
          <w:r>
            <w:rPr>
              <w:rFonts w:hAnsi="宋体"/>
              <w:szCs w:val="21"/>
            </w:rPr>
            <w:fldChar w:fldCharType="end"/>
          </w:r>
        </w:p>
        <w:p w14:paraId="45C5BBDE">
          <w:pPr>
            <w:pStyle w:val="16"/>
            <w:tabs>
              <w:tab w:val="right" w:leader="dot" w:pos="9639"/>
            </w:tabs>
            <w:rPr>
              <w:rFonts w:hint="eastAsia" w:hAnsi="宋体"/>
              <w:szCs w:val="21"/>
            </w:rPr>
          </w:pPr>
          <w:r>
            <w:fldChar w:fldCharType="begin"/>
          </w:r>
          <w:r>
            <w:instrText xml:space="preserve"> HYPERLINK \l "_Toc3520" </w:instrText>
          </w:r>
          <w:r>
            <w:fldChar w:fldCharType="separate"/>
          </w:r>
          <w:r>
            <w:rPr>
              <w:rFonts w:hint="eastAsia" w:hAnsi="宋体"/>
              <w:szCs w:val="21"/>
            </w:rPr>
            <w:t>3 术语和定义</w:t>
          </w:r>
          <w:r>
            <w:rPr>
              <w:rFonts w:hAnsi="宋体"/>
              <w:szCs w:val="21"/>
            </w:rPr>
            <w:tab/>
          </w:r>
          <w:r>
            <w:rPr>
              <w:rFonts w:hAnsi="宋体"/>
              <w:szCs w:val="21"/>
            </w:rPr>
            <w:fldChar w:fldCharType="begin"/>
          </w:r>
          <w:r>
            <w:rPr>
              <w:rFonts w:hAnsi="宋体"/>
              <w:szCs w:val="21"/>
            </w:rPr>
            <w:instrText xml:space="preserve"> PAGEREF _Toc3520 \h </w:instrText>
          </w:r>
          <w:r>
            <w:rPr>
              <w:rFonts w:hAnsi="宋体"/>
              <w:szCs w:val="21"/>
            </w:rPr>
            <w:fldChar w:fldCharType="separate"/>
          </w:r>
          <w:r>
            <w:rPr>
              <w:rFonts w:hAnsi="宋体"/>
              <w:szCs w:val="21"/>
            </w:rPr>
            <w:t>1</w:t>
          </w:r>
          <w:r>
            <w:rPr>
              <w:rFonts w:hAnsi="宋体"/>
              <w:szCs w:val="21"/>
            </w:rPr>
            <w:fldChar w:fldCharType="end"/>
          </w:r>
          <w:r>
            <w:rPr>
              <w:rFonts w:hAnsi="宋体"/>
              <w:szCs w:val="21"/>
            </w:rPr>
            <w:fldChar w:fldCharType="end"/>
          </w:r>
        </w:p>
        <w:p w14:paraId="1DC0A6E1">
          <w:pPr>
            <w:pStyle w:val="16"/>
            <w:tabs>
              <w:tab w:val="right" w:leader="dot" w:pos="9639"/>
            </w:tabs>
            <w:rPr>
              <w:rFonts w:hAnsi="宋体"/>
              <w:szCs w:val="21"/>
            </w:rPr>
          </w:pPr>
          <w:r>
            <w:fldChar w:fldCharType="begin"/>
          </w:r>
          <w:r>
            <w:instrText xml:space="preserve"> HYPERLINK \l "_Toc14306" </w:instrText>
          </w:r>
          <w:r>
            <w:fldChar w:fldCharType="separate"/>
          </w:r>
          <w:r>
            <w:rPr>
              <w:rFonts w:hint="eastAsia" w:hAnsi="宋体"/>
              <w:szCs w:val="21"/>
            </w:rPr>
            <w:t>4 印刷设计要求</w:t>
          </w:r>
          <w:r>
            <w:rPr>
              <w:rFonts w:hAnsi="宋体"/>
              <w:szCs w:val="21"/>
            </w:rPr>
            <w:tab/>
          </w:r>
          <w:r>
            <w:rPr>
              <w:rFonts w:hAnsi="宋体"/>
              <w:szCs w:val="21"/>
            </w:rPr>
            <w:fldChar w:fldCharType="begin"/>
          </w:r>
          <w:r>
            <w:rPr>
              <w:rFonts w:hAnsi="宋体"/>
              <w:szCs w:val="21"/>
            </w:rPr>
            <w:instrText xml:space="preserve"> PAGEREF _Toc14306 \h </w:instrText>
          </w:r>
          <w:r>
            <w:rPr>
              <w:rFonts w:hAnsi="宋体"/>
              <w:szCs w:val="21"/>
            </w:rPr>
            <w:fldChar w:fldCharType="separate"/>
          </w:r>
          <w:r>
            <w:rPr>
              <w:rFonts w:hAnsi="宋体"/>
              <w:szCs w:val="21"/>
            </w:rPr>
            <w:t>2</w:t>
          </w:r>
          <w:r>
            <w:rPr>
              <w:rFonts w:hAnsi="宋体"/>
              <w:szCs w:val="21"/>
            </w:rPr>
            <w:fldChar w:fldCharType="end"/>
          </w:r>
          <w:r>
            <w:rPr>
              <w:rFonts w:hAnsi="宋体"/>
              <w:szCs w:val="21"/>
            </w:rPr>
            <w:fldChar w:fldCharType="end"/>
          </w:r>
        </w:p>
        <w:p w14:paraId="6318A6B6">
          <w:pPr>
            <w:pStyle w:val="17"/>
            <w:tabs>
              <w:tab w:val="right" w:leader="dot" w:pos="9639"/>
            </w:tabs>
            <w:ind w:firstLine="420" w:firstLineChars="200"/>
            <w:rPr>
              <w:rFonts w:hAnsi="宋体"/>
              <w:szCs w:val="21"/>
            </w:rPr>
          </w:pPr>
          <w:r>
            <w:fldChar w:fldCharType="begin"/>
          </w:r>
          <w:r>
            <w:instrText xml:space="preserve"> HYPERLINK \l "_Toc3373" </w:instrText>
          </w:r>
          <w:r>
            <w:fldChar w:fldCharType="separate"/>
          </w:r>
          <w:r>
            <w:rPr>
              <w:rFonts w:hint="eastAsia" w:hAnsi="宋体"/>
              <w:szCs w:val="21"/>
            </w:rPr>
            <w:t>4.1  印刷内容设计</w:t>
          </w:r>
          <w:r>
            <w:rPr>
              <w:rFonts w:hAnsi="宋体"/>
              <w:szCs w:val="21"/>
            </w:rPr>
            <w:tab/>
          </w:r>
          <w:r>
            <w:rPr>
              <w:rFonts w:hAnsi="宋体"/>
              <w:szCs w:val="21"/>
            </w:rPr>
            <w:fldChar w:fldCharType="begin"/>
          </w:r>
          <w:r>
            <w:rPr>
              <w:rFonts w:hAnsi="宋体"/>
              <w:szCs w:val="21"/>
            </w:rPr>
            <w:instrText xml:space="preserve"> PAGEREF _Toc3373 \h </w:instrText>
          </w:r>
          <w:r>
            <w:rPr>
              <w:rFonts w:hAnsi="宋体"/>
              <w:szCs w:val="21"/>
            </w:rPr>
            <w:fldChar w:fldCharType="separate"/>
          </w:r>
          <w:r>
            <w:rPr>
              <w:rFonts w:hAnsi="宋体"/>
              <w:szCs w:val="21"/>
            </w:rPr>
            <w:t>2</w:t>
          </w:r>
          <w:r>
            <w:rPr>
              <w:rFonts w:hAnsi="宋体"/>
              <w:szCs w:val="21"/>
            </w:rPr>
            <w:fldChar w:fldCharType="end"/>
          </w:r>
          <w:r>
            <w:rPr>
              <w:rFonts w:hAnsi="宋体"/>
              <w:szCs w:val="21"/>
            </w:rPr>
            <w:fldChar w:fldCharType="end"/>
          </w:r>
        </w:p>
        <w:p w14:paraId="249606F3">
          <w:pPr>
            <w:pStyle w:val="17"/>
            <w:tabs>
              <w:tab w:val="right" w:leader="dot" w:pos="9639"/>
            </w:tabs>
            <w:ind w:firstLine="420" w:firstLineChars="200"/>
            <w:rPr>
              <w:rFonts w:hAnsi="宋体"/>
              <w:szCs w:val="21"/>
            </w:rPr>
          </w:pPr>
          <w:r>
            <w:fldChar w:fldCharType="begin"/>
          </w:r>
          <w:r>
            <w:instrText xml:space="preserve"> HYPERLINK \l "_Toc22437" </w:instrText>
          </w:r>
          <w:r>
            <w:fldChar w:fldCharType="separate"/>
          </w:r>
          <w:r>
            <w:rPr>
              <w:rFonts w:hint="eastAsia" w:hAnsi="宋体"/>
              <w:szCs w:val="21"/>
            </w:rPr>
            <w:t>4.2  印刷版面设计</w:t>
          </w:r>
          <w:r>
            <w:rPr>
              <w:rFonts w:hAnsi="宋体"/>
              <w:szCs w:val="21"/>
            </w:rPr>
            <w:tab/>
          </w:r>
          <w:r>
            <w:rPr>
              <w:rFonts w:hAnsi="宋体"/>
              <w:szCs w:val="21"/>
            </w:rPr>
            <w:fldChar w:fldCharType="begin"/>
          </w:r>
          <w:r>
            <w:rPr>
              <w:rFonts w:hAnsi="宋体"/>
              <w:szCs w:val="21"/>
            </w:rPr>
            <w:instrText xml:space="preserve"> PAGEREF _Toc22437 \h </w:instrText>
          </w:r>
          <w:r>
            <w:rPr>
              <w:rFonts w:hAnsi="宋体"/>
              <w:szCs w:val="21"/>
            </w:rPr>
            <w:fldChar w:fldCharType="separate"/>
          </w:r>
          <w:r>
            <w:rPr>
              <w:rFonts w:hAnsi="宋体"/>
              <w:szCs w:val="21"/>
            </w:rPr>
            <w:t>2</w:t>
          </w:r>
          <w:r>
            <w:rPr>
              <w:rFonts w:hAnsi="宋体"/>
              <w:szCs w:val="21"/>
            </w:rPr>
            <w:fldChar w:fldCharType="end"/>
          </w:r>
          <w:r>
            <w:rPr>
              <w:rFonts w:hAnsi="宋体"/>
              <w:szCs w:val="21"/>
            </w:rPr>
            <w:fldChar w:fldCharType="end"/>
          </w:r>
        </w:p>
        <w:p w14:paraId="747A07F1">
          <w:pPr>
            <w:pStyle w:val="17"/>
            <w:tabs>
              <w:tab w:val="right" w:leader="dot" w:pos="9639"/>
            </w:tabs>
            <w:ind w:firstLine="420" w:firstLineChars="200"/>
            <w:rPr>
              <w:rFonts w:hAnsi="宋体"/>
              <w:szCs w:val="21"/>
            </w:rPr>
          </w:pPr>
          <w:r>
            <w:fldChar w:fldCharType="begin"/>
          </w:r>
          <w:r>
            <w:instrText xml:space="preserve"> HYPERLINK \l "_Toc2275" </w:instrText>
          </w:r>
          <w:r>
            <w:fldChar w:fldCharType="separate"/>
          </w:r>
          <w:r>
            <w:rPr>
              <w:rFonts w:hint="eastAsia" w:hAnsi="宋体"/>
              <w:szCs w:val="21"/>
            </w:rPr>
            <w:t xml:space="preserve">4.3 </w:t>
          </w:r>
          <w:r>
            <w:rPr>
              <w:rFonts w:hAnsi="宋体"/>
              <w:szCs w:val="21"/>
            </w:rPr>
            <w:t xml:space="preserve"> </w:t>
          </w:r>
          <w:r>
            <w:rPr>
              <w:rFonts w:hint="eastAsia" w:hAnsi="宋体"/>
              <w:szCs w:val="21"/>
            </w:rPr>
            <w:t>印刷工艺设计</w:t>
          </w:r>
          <w:r>
            <w:rPr>
              <w:rFonts w:hAnsi="宋体"/>
              <w:szCs w:val="21"/>
            </w:rPr>
            <w:tab/>
          </w:r>
          <w:r>
            <w:rPr>
              <w:rFonts w:hAnsi="宋体"/>
              <w:szCs w:val="21"/>
            </w:rPr>
            <w:fldChar w:fldCharType="begin"/>
          </w:r>
          <w:r>
            <w:rPr>
              <w:rFonts w:hAnsi="宋体"/>
              <w:szCs w:val="21"/>
            </w:rPr>
            <w:instrText xml:space="preserve"> PAGEREF _Toc2275 \h </w:instrText>
          </w:r>
          <w:r>
            <w:rPr>
              <w:rFonts w:hAnsi="宋体"/>
              <w:szCs w:val="21"/>
            </w:rPr>
            <w:fldChar w:fldCharType="separate"/>
          </w:r>
          <w:r>
            <w:rPr>
              <w:rFonts w:hAnsi="宋体"/>
              <w:szCs w:val="21"/>
            </w:rPr>
            <w:t>5</w:t>
          </w:r>
          <w:r>
            <w:rPr>
              <w:rFonts w:hAnsi="宋体"/>
              <w:szCs w:val="21"/>
            </w:rPr>
            <w:fldChar w:fldCharType="end"/>
          </w:r>
          <w:r>
            <w:rPr>
              <w:rFonts w:hAnsi="宋体"/>
              <w:szCs w:val="21"/>
            </w:rPr>
            <w:fldChar w:fldCharType="end"/>
          </w:r>
        </w:p>
        <w:p w14:paraId="50C71671">
          <w:pPr>
            <w:pStyle w:val="17"/>
            <w:tabs>
              <w:tab w:val="right" w:leader="dot" w:pos="9639"/>
            </w:tabs>
            <w:ind w:firstLine="840" w:firstLineChars="400"/>
            <w:rPr>
              <w:rFonts w:hAnsi="宋体"/>
              <w:szCs w:val="21"/>
            </w:rPr>
          </w:pPr>
          <w:r>
            <w:fldChar w:fldCharType="begin"/>
          </w:r>
          <w:r>
            <w:instrText xml:space="preserve"> HYPERLINK \l "_Toc13348" </w:instrText>
          </w:r>
          <w:r>
            <w:fldChar w:fldCharType="separate"/>
          </w:r>
          <w:r>
            <w:rPr>
              <w:rFonts w:hint="eastAsia" w:hAnsi="宋体"/>
              <w:szCs w:val="21"/>
            </w:rPr>
            <w:t>4.3.1  网版印刷</w:t>
          </w:r>
          <w:r>
            <w:rPr>
              <w:rFonts w:hAnsi="宋体"/>
              <w:szCs w:val="21"/>
            </w:rPr>
            <w:tab/>
          </w:r>
          <w:r>
            <w:rPr>
              <w:rFonts w:hAnsi="宋体"/>
              <w:szCs w:val="21"/>
            </w:rPr>
            <w:fldChar w:fldCharType="begin"/>
          </w:r>
          <w:r>
            <w:rPr>
              <w:rFonts w:hAnsi="宋体"/>
              <w:szCs w:val="21"/>
            </w:rPr>
            <w:instrText xml:space="preserve"> PAGEREF _Toc13348 \h </w:instrText>
          </w:r>
          <w:r>
            <w:rPr>
              <w:rFonts w:hAnsi="宋体"/>
              <w:szCs w:val="21"/>
            </w:rPr>
            <w:fldChar w:fldCharType="separate"/>
          </w:r>
          <w:r>
            <w:rPr>
              <w:rFonts w:hAnsi="宋体"/>
              <w:szCs w:val="21"/>
            </w:rPr>
            <w:t>5</w:t>
          </w:r>
          <w:r>
            <w:rPr>
              <w:rFonts w:hAnsi="宋体"/>
              <w:szCs w:val="21"/>
            </w:rPr>
            <w:fldChar w:fldCharType="end"/>
          </w:r>
          <w:r>
            <w:rPr>
              <w:rFonts w:hAnsi="宋体"/>
              <w:szCs w:val="21"/>
            </w:rPr>
            <w:fldChar w:fldCharType="end"/>
          </w:r>
        </w:p>
        <w:p w14:paraId="577C0CC2">
          <w:pPr>
            <w:pStyle w:val="17"/>
            <w:tabs>
              <w:tab w:val="right" w:leader="dot" w:pos="9639"/>
            </w:tabs>
            <w:ind w:firstLine="840" w:firstLineChars="400"/>
            <w:rPr>
              <w:rFonts w:hAnsi="宋体"/>
              <w:szCs w:val="21"/>
            </w:rPr>
          </w:pPr>
          <w:r>
            <w:fldChar w:fldCharType="begin"/>
          </w:r>
          <w:r>
            <w:instrText xml:space="preserve"> HYPERLINK \l "_Toc25252" </w:instrText>
          </w:r>
          <w:r>
            <w:fldChar w:fldCharType="separate"/>
          </w:r>
          <w:r>
            <w:rPr>
              <w:rFonts w:hint="eastAsia" w:hAnsi="宋体"/>
              <w:szCs w:val="21"/>
            </w:rPr>
            <w:t>4.3.2  转移印刷</w:t>
          </w:r>
          <w:r>
            <w:rPr>
              <w:rFonts w:hAnsi="宋体"/>
              <w:szCs w:val="21"/>
            </w:rPr>
            <w:tab/>
          </w:r>
          <w:r>
            <w:rPr>
              <w:rFonts w:hAnsi="宋体"/>
              <w:szCs w:val="21"/>
            </w:rPr>
            <w:fldChar w:fldCharType="begin"/>
          </w:r>
          <w:r>
            <w:rPr>
              <w:rFonts w:hAnsi="宋体"/>
              <w:szCs w:val="21"/>
            </w:rPr>
            <w:instrText xml:space="preserve"> PAGEREF _Toc25252 \h </w:instrText>
          </w:r>
          <w:r>
            <w:rPr>
              <w:rFonts w:hAnsi="宋体"/>
              <w:szCs w:val="21"/>
            </w:rPr>
            <w:fldChar w:fldCharType="separate"/>
          </w:r>
          <w:r>
            <w:rPr>
              <w:rFonts w:hAnsi="宋体"/>
              <w:szCs w:val="21"/>
            </w:rPr>
            <w:t>5</w:t>
          </w:r>
          <w:r>
            <w:rPr>
              <w:rFonts w:hAnsi="宋体"/>
              <w:szCs w:val="21"/>
            </w:rPr>
            <w:fldChar w:fldCharType="end"/>
          </w:r>
          <w:r>
            <w:rPr>
              <w:rFonts w:hAnsi="宋体"/>
              <w:szCs w:val="21"/>
            </w:rPr>
            <w:fldChar w:fldCharType="end"/>
          </w:r>
        </w:p>
        <w:p w14:paraId="42835F8E">
          <w:pPr>
            <w:pStyle w:val="17"/>
            <w:tabs>
              <w:tab w:val="right" w:leader="dot" w:pos="9639"/>
            </w:tabs>
            <w:ind w:firstLine="840" w:firstLineChars="400"/>
            <w:rPr>
              <w:rFonts w:hAnsi="宋体"/>
              <w:szCs w:val="21"/>
            </w:rPr>
          </w:pPr>
          <w:r>
            <w:fldChar w:fldCharType="begin"/>
          </w:r>
          <w:r>
            <w:instrText xml:space="preserve"> HYPERLINK \l "_Toc16074" </w:instrText>
          </w:r>
          <w:r>
            <w:fldChar w:fldCharType="separate"/>
          </w:r>
          <w:r>
            <w:rPr>
              <w:rFonts w:hint="eastAsia" w:hAnsi="宋体"/>
              <w:szCs w:val="21"/>
            </w:rPr>
            <w:t xml:space="preserve">4.3.3 </w:t>
          </w:r>
          <w:r>
            <w:rPr>
              <w:rFonts w:hAnsi="宋体"/>
              <w:szCs w:val="21"/>
            </w:rPr>
            <w:t xml:space="preserve"> </w:t>
          </w:r>
          <w:r>
            <w:rPr>
              <w:rFonts w:hint="eastAsia" w:hAnsi="宋体"/>
              <w:szCs w:val="21"/>
            </w:rPr>
            <w:t>热烫印</w:t>
          </w:r>
          <w:r>
            <w:rPr>
              <w:rFonts w:hAnsi="宋体"/>
              <w:szCs w:val="21"/>
            </w:rPr>
            <w:tab/>
          </w:r>
          <w:r>
            <w:rPr>
              <w:rFonts w:hAnsi="宋体"/>
              <w:szCs w:val="21"/>
            </w:rPr>
            <w:fldChar w:fldCharType="begin"/>
          </w:r>
          <w:r>
            <w:rPr>
              <w:rFonts w:hAnsi="宋体"/>
              <w:szCs w:val="21"/>
            </w:rPr>
            <w:instrText xml:space="preserve"> PAGEREF _Toc16074 \h </w:instrText>
          </w:r>
          <w:r>
            <w:rPr>
              <w:rFonts w:hAnsi="宋体"/>
              <w:szCs w:val="21"/>
            </w:rPr>
            <w:fldChar w:fldCharType="separate"/>
          </w:r>
          <w:r>
            <w:rPr>
              <w:rFonts w:hAnsi="宋体"/>
              <w:szCs w:val="21"/>
            </w:rPr>
            <w:t>5</w:t>
          </w:r>
          <w:r>
            <w:rPr>
              <w:rFonts w:hAnsi="宋体"/>
              <w:szCs w:val="21"/>
            </w:rPr>
            <w:fldChar w:fldCharType="end"/>
          </w:r>
          <w:r>
            <w:rPr>
              <w:rFonts w:hAnsi="宋体"/>
              <w:szCs w:val="21"/>
            </w:rPr>
            <w:fldChar w:fldCharType="end"/>
          </w:r>
        </w:p>
        <w:p w14:paraId="3AEF69C4">
          <w:pPr>
            <w:pStyle w:val="17"/>
            <w:tabs>
              <w:tab w:val="right" w:leader="dot" w:pos="9639"/>
            </w:tabs>
            <w:ind w:firstLine="840" w:firstLineChars="400"/>
            <w:rPr>
              <w:rFonts w:hAnsi="宋体"/>
              <w:szCs w:val="21"/>
            </w:rPr>
          </w:pPr>
          <w:r>
            <w:fldChar w:fldCharType="begin"/>
          </w:r>
          <w:r>
            <w:instrText xml:space="preserve"> HYPERLINK \l "_Toc18966" </w:instrText>
          </w:r>
          <w:r>
            <w:fldChar w:fldCharType="separate"/>
          </w:r>
          <w:r>
            <w:rPr>
              <w:rFonts w:hint="eastAsia" w:hAnsi="宋体"/>
              <w:szCs w:val="21"/>
            </w:rPr>
            <w:t>4</w:t>
          </w:r>
          <w:r>
            <w:rPr>
              <w:rFonts w:hAnsi="宋体"/>
              <w:szCs w:val="21"/>
            </w:rPr>
            <w:t>.</w:t>
          </w:r>
          <w:r>
            <w:rPr>
              <w:rFonts w:hint="eastAsia" w:hAnsi="宋体"/>
              <w:szCs w:val="21"/>
            </w:rPr>
            <w:t>3.4  补漏白</w:t>
          </w:r>
          <w:r>
            <w:rPr>
              <w:rFonts w:hAnsi="宋体"/>
              <w:szCs w:val="21"/>
            </w:rPr>
            <w:tab/>
          </w:r>
          <w:r>
            <w:rPr>
              <w:rFonts w:hAnsi="宋体"/>
              <w:szCs w:val="21"/>
            </w:rPr>
            <w:fldChar w:fldCharType="begin"/>
          </w:r>
          <w:r>
            <w:rPr>
              <w:rFonts w:hAnsi="宋体"/>
              <w:szCs w:val="21"/>
            </w:rPr>
            <w:instrText xml:space="preserve"> PAGEREF _Toc18966 \h </w:instrText>
          </w:r>
          <w:r>
            <w:rPr>
              <w:rFonts w:hAnsi="宋体"/>
              <w:szCs w:val="21"/>
            </w:rPr>
            <w:fldChar w:fldCharType="separate"/>
          </w:r>
          <w:r>
            <w:rPr>
              <w:rFonts w:hAnsi="宋体"/>
              <w:szCs w:val="21"/>
            </w:rPr>
            <w:t>5</w:t>
          </w:r>
          <w:r>
            <w:rPr>
              <w:rFonts w:hAnsi="宋体"/>
              <w:szCs w:val="21"/>
            </w:rPr>
            <w:fldChar w:fldCharType="end"/>
          </w:r>
          <w:r>
            <w:rPr>
              <w:rFonts w:hAnsi="宋体"/>
              <w:szCs w:val="21"/>
            </w:rPr>
            <w:fldChar w:fldCharType="end"/>
          </w:r>
        </w:p>
        <w:p w14:paraId="2E6A7F8B">
          <w:pPr>
            <w:pStyle w:val="17"/>
            <w:tabs>
              <w:tab w:val="right" w:leader="dot" w:pos="9639"/>
            </w:tabs>
            <w:ind w:firstLine="840" w:firstLineChars="400"/>
            <w:rPr>
              <w:rFonts w:hAnsi="宋体"/>
              <w:szCs w:val="21"/>
            </w:rPr>
          </w:pPr>
          <w:r>
            <w:fldChar w:fldCharType="begin"/>
          </w:r>
          <w:r>
            <w:instrText xml:space="preserve"> HYPERLINK \l "_Toc1255" </w:instrText>
          </w:r>
          <w:r>
            <w:fldChar w:fldCharType="separate"/>
          </w:r>
          <w:r>
            <w:rPr>
              <w:rFonts w:hint="eastAsia" w:hAnsi="宋体"/>
              <w:szCs w:val="21"/>
            </w:rPr>
            <w:t>4</w:t>
          </w:r>
          <w:r>
            <w:rPr>
              <w:rFonts w:hAnsi="宋体"/>
              <w:szCs w:val="21"/>
            </w:rPr>
            <w:t>.</w:t>
          </w:r>
          <w:r>
            <w:rPr>
              <w:rFonts w:hint="eastAsia" w:hAnsi="宋体"/>
              <w:szCs w:val="21"/>
            </w:rPr>
            <w:t>3.5  商品条码设计</w:t>
          </w:r>
          <w:r>
            <w:rPr>
              <w:rFonts w:hAnsi="宋体"/>
              <w:szCs w:val="21"/>
            </w:rPr>
            <w:tab/>
          </w:r>
          <w:r>
            <w:rPr>
              <w:rFonts w:hAnsi="宋体"/>
              <w:szCs w:val="21"/>
            </w:rPr>
            <w:fldChar w:fldCharType="begin"/>
          </w:r>
          <w:r>
            <w:rPr>
              <w:rFonts w:hAnsi="宋体"/>
              <w:szCs w:val="21"/>
            </w:rPr>
            <w:instrText xml:space="preserve"> PAGEREF _Toc1255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11FB0C78">
          <w:pPr>
            <w:pStyle w:val="17"/>
            <w:tabs>
              <w:tab w:val="right" w:leader="dot" w:pos="9639"/>
            </w:tabs>
            <w:ind w:firstLine="840" w:firstLineChars="400"/>
            <w:rPr>
              <w:rFonts w:hAnsi="宋体"/>
              <w:szCs w:val="21"/>
            </w:rPr>
          </w:pPr>
          <w:r>
            <w:fldChar w:fldCharType="begin"/>
          </w:r>
          <w:r>
            <w:instrText xml:space="preserve"> HYPERLINK \l "_Toc19077" </w:instrText>
          </w:r>
          <w:r>
            <w:fldChar w:fldCharType="separate"/>
          </w:r>
          <w:r>
            <w:rPr>
              <w:rFonts w:hint="eastAsia" w:hAnsi="宋体"/>
              <w:szCs w:val="21"/>
            </w:rPr>
            <w:t>4</w:t>
          </w:r>
          <w:r>
            <w:rPr>
              <w:rFonts w:hAnsi="宋体"/>
              <w:szCs w:val="21"/>
            </w:rPr>
            <w:t>.</w:t>
          </w:r>
          <w:r>
            <w:rPr>
              <w:rFonts w:hint="eastAsia" w:hAnsi="宋体"/>
              <w:szCs w:val="21"/>
            </w:rPr>
            <w:t>3.6  商品二维码设计</w:t>
          </w:r>
          <w:r>
            <w:rPr>
              <w:rFonts w:hAnsi="宋体"/>
              <w:szCs w:val="21"/>
            </w:rPr>
            <w:tab/>
          </w:r>
          <w:r>
            <w:rPr>
              <w:rFonts w:hAnsi="宋体"/>
              <w:szCs w:val="21"/>
            </w:rPr>
            <w:fldChar w:fldCharType="begin"/>
          </w:r>
          <w:r>
            <w:rPr>
              <w:rFonts w:hAnsi="宋体"/>
              <w:szCs w:val="21"/>
            </w:rPr>
            <w:instrText xml:space="preserve"> PAGEREF _Toc19077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238EB1A0">
          <w:pPr>
            <w:pStyle w:val="16"/>
            <w:tabs>
              <w:tab w:val="right" w:leader="dot" w:pos="9639"/>
            </w:tabs>
            <w:rPr>
              <w:rFonts w:hAnsi="宋体"/>
              <w:szCs w:val="21"/>
            </w:rPr>
          </w:pPr>
          <w:r>
            <w:fldChar w:fldCharType="begin"/>
          </w:r>
          <w:r>
            <w:instrText xml:space="preserve"> HYPERLINK \l "_Toc13034" </w:instrText>
          </w:r>
          <w:r>
            <w:fldChar w:fldCharType="separate"/>
          </w:r>
          <w:r>
            <w:rPr>
              <w:rFonts w:hint="eastAsia" w:hAnsi="宋体"/>
              <w:szCs w:val="21"/>
            </w:rPr>
            <w:t>5 原辅材料要求</w:t>
          </w:r>
          <w:r>
            <w:rPr>
              <w:rFonts w:hAnsi="宋体"/>
              <w:szCs w:val="21"/>
            </w:rPr>
            <w:tab/>
          </w:r>
          <w:r>
            <w:rPr>
              <w:rFonts w:hAnsi="宋体"/>
              <w:szCs w:val="21"/>
            </w:rPr>
            <w:fldChar w:fldCharType="begin"/>
          </w:r>
          <w:r>
            <w:rPr>
              <w:rFonts w:hAnsi="宋体"/>
              <w:szCs w:val="21"/>
            </w:rPr>
            <w:instrText xml:space="preserve"> PAGEREF _Toc13034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3A8A98FB">
          <w:pPr>
            <w:pStyle w:val="17"/>
            <w:tabs>
              <w:tab w:val="right" w:leader="dot" w:pos="9639"/>
            </w:tabs>
            <w:ind w:firstLine="420" w:firstLineChars="200"/>
            <w:rPr>
              <w:rFonts w:hAnsi="宋体"/>
              <w:szCs w:val="21"/>
            </w:rPr>
          </w:pPr>
          <w:r>
            <w:fldChar w:fldCharType="begin"/>
          </w:r>
          <w:r>
            <w:instrText xml:space="preserve"> HYPERLINK \l "_Toc15275" </w:instrText>
          </w:r>
          <w:r>
            <w:fldChar w:fldCharType="separate"/>
          </w:r>
          <w:r>
            <w:rPr>
              <w:rFonts w:hAnsi="宋体"/>
              <w:szCs w:val="21"/>
            </w:rPr>
            <w:t>5</w:t>
          </w:r>
          <w:r>
            <w:rPr>
              <w:rFonts w:hint="eastAsia" w:hAnsi="宋体"/>
              <w:szCs w:val="21"/>
            </w:rPr>
            <w:t xml:space="preserve">.1 </w:t>
          </w:r>
          <w:r>
            <w:rPr>
              <w:rFonts w:hAnsi="宋体"/>
              <w:szCs w:val="21"/>
            </w:rPr>
            <w:t xml:space="preserve"> </w:t>
          </w:r>
          <w:r>
            <w:rPr>
              <w:rFonts w:hint="eastAsia" w:hAnsi="宋体"/>
              <w:szCs w:val="21"/>
            </w:rPr>
            <w:t>承印塑料瓶</w:t>
          </w:r>
          <w:r>
            <w:rPr>
              <w:rFonts w:hAnsi="宋体"/>
              <w:szCs w:val="21"/>
            </w:rPr>
            <w:tab/>
          </w:r>
          <w:r>
            <w:rPr>
              <w:rFonts w:hAnsi="宋体"/>
              <w:szCs w:val="21"/>
            </w:rPr>
            <w:fldChar w:fldCharType="begin"/>
          </w:r>
          <w:r>
            <w:rPr>
              <w:rFonts w:hAnsi="宋体"/>
              <w:szCs w:val="21"/>
            </w:rPr>
            <w:instrText xml:space="preserve"> PAGEREF _Toc15275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4ADE891D">
          <w:pPr>
            <w:pStyle w:val="17"/>
            <w:tabs>
              <w:tab w:val="right" w:leader="dot" w:pos="9639"/>
            </w:tabs>
            <w:ind w:firstLine="420" w:firstLineChars="200"/>
            <w:rPr>
              <w:rFonts w:hAnsi="宋体"/>
              <w:szCs w:val="21"/>
            </w:rPr>
          </w:pPr>
          <w:r>
            <w:fldChar w:fldCharType="begin"/>
          </w:r>
          <w:r>
            <w:instrText xml:space="preserve"> HYPERLINK \l "_Toc21126" </w:instrText>
          </w:r>
          <w:r>
            <w:fldChar w:fldCharType="separate"/>
          </w:r>
          <w:r>
            <w:rPr>
              <w:rFonts w:hint="eastAsia" w:hAnsi="宋体"/>
              <w:szCs w:val="21"/>
            </w:rPr>
            <w:t>5</w:t>
          </w:r>
          <w:r>
            <w:rPr>
              <w:rFonts w:hAnsi="宋体"/>
              <w:szCs w:val="21"/>
            </w:rPr>
            <w:t xml:space="preserve">.2  </w:t>
          </w:r>
          <w:r>
            <w:rPr>
              <w:rFonts w:hint="eastAsia" w:hAnsi="宋体"/>
              <w:szCs w:val="21"/>
            </w:rPr>
            <w:t>油墨</w:t>
          </w:r>
          <w:r>
            <w:rPr>
              <w:rFonts w:hAnsi="宋体"/>
              <w:szCs w:val="21"/>
            </w:rPr>
            <w:tab/>
          </w:r>
          <w:r>
            <w:rPr>
              <w:rFonts w:hAnsi="宋体"/>
              <w:szCs w:val="21"/>
            </w:rPr>
            <w:fldChar w:fldCharType="begin"/>
          </w:r>
          <w:r>
            <w:rPr>
              <w:rFonts w:hAnsi="宋体"/>
              <w:szCs w:val="21"/>
            </w:rPr>
            <w:instrText xml:space="preserve"> PAGEREF _Toc21126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74B62988">
          <w:pPr>
            <w:pStyle w:val="17"/>
            <w:tabs>
              <w:tab w:val="right" w:leader="dot" w:pos="9639"/>
            </w:tabs>
            <w:ind w:firstLine="420" w:firstLineChars="200"/>
            <w:rPr>
              <w:rFonts w:hAnsi="宋体"/>
              <w:szCs w:val="21"/>
            </w:rPr>
          </w:pPr>
          <w:r>
            <w:fldChar w:fldCharType="begin"/>
          </w:r>
          <w:r>
            <w:instrText xml:space="preserve"> HYPERLINK \l "_Toc21966" </w:instrText>
          </w:r>
          <w:r>
            <w:fldChar w:fldCharType="separate"/>
          </w:r>
          <w:r>
            <w:rPr>
              <w:rFonts w:hint="eastAsia" w:hAnsi="宋体"/>
              <w:szCs w:val="21"/>
            </w:rPr>
            <w:t>5.3  胶刮</w:t>
          </w:r>
          <w:r>
            <w:rPr>
              <w:rFonts w:hAnsi="宋体"/>
              <w:szCs w:val="21"/>
            </w:rPr>
            <w:tab/>
          </w:r>
          <w:r>
            <w:rPr>
              <w:rFonts w:hAnsi="宋体"/>
              <w:szCs w:val="21"/>
            </w:rPr>
            <w:fldChar w:fldCharType="begin"/>
          </w:r>
          <w:r>
            <w:rPr>
              <w:rFonts w:hAnsi="宋体"/>
              <w:szCs w:val="21"/>
            </w:rPr>
            <w:instrText xml:space="preserve"> PAGEREF _Toc21966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40CDF4DD">
          <w:pPr>
            <w:pStyle w:val="17"/>
            <w:tabs>
              <w:tab w:val="right" w:leader="dot" w:pos="9639"/>
            </w:tabs>
            <w:ind w:firstLine="420" w:firstLineChars="200"/>
            <w:rPr>
              <w:rFonts w:hAnsi="宋体"/>
              <w:szCs w:val="21"/>
            </w:rPr>
          </w:pPr>
          <w:r>
            <w:fldChar w:fldCharType="begin"/>
          </w:r>
          <w:r>
            <w:instrText xml:space="preserve"> HYPERLINK \l "_Toc8924" </w:instrText>
          </w:r>
          <w:r>
            <w:fldChar w:fldCharType="separate"/>
          </w:r>
          <w:r>
            <w:rPr>
              <w:rFonts w:hint="eastAsia" w:hAnsi="宋体"/>
              <w:szCs w:val="21"/>
            </w:rPr>
            <w:t>5</w:t>
          </w:r>
          <w:r>
            <w:rPr>
              <w:rFonts w:hAnsi="宋体"/>
              <w:szCs w:val="21"/>
            </w:rPr>
            <w:t>.4  移印头</w:t>
          </w:r>
          <w:r>
            <w:rPr>
              <w:rFonts w:hAnsi="宋体"/>
              <w:szCs w:val="21"/>
            </w:rPr>
            <w:tab/>
          </w:r>
          <w:r>
            <w:rPr>
              <w:rFonts w:hAnsi="宋体"/>
              <w:szCs w:val="21"/>
            </w:rPr>
            <w:fldChar w:fldCharType="begin"/>
          </w:r>
          <w:r>
            <w:rPr>
              <w:rFonts w:hAnsi="宋体"/>
              <w:szCs w:val="21"/>
            </w:rPr>
            <w:instrText xml:space="preserve"> PAGEREF _Toc8924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44ABFE71">
          <w:pPr>
            <w:pStyle w:val="16"/>
            <w:tabs>
              <w:tab w:val="right" w:leader="dot" w:pos="9639"/>
            </w:tabs>
            <w:rPr>
              <w:rFonts w:hAnsi="宋体"/>
              <w:szCs w:val="21"/>
            </w:rPr>
          </w:pPr>
          <w:r>
            <w:fldChar w:fldCharType="begin"/>
          </w:r>
          <w:r>
            <w:instrText xml:space="preserve"> HYPERLINK \l "_Toc27569" </w:instrText>
          </w:r>
          <w:r>
            <w:fldChar w:fldCharType="separate"/>
          </w:r>
          <w:r>
            <w:rPr>
              <w:rFonts w:hint="eastAsia" w:hAnsi="宋体"/>
              <w:szCs w:val="21"/>
            </w:rPr>
            <w:t xml:space="preserve">6 </w:t>
          </w:r>
          <w:r>
            <w:rPr>
              <w:rFonts w:hAnsi="宋体"/>
              <w:szCs w:val="21"/>
            </w:rPr>
            <w:t xml:space="preserve"> </w:t>
          </w:r>
          <w:r>
            <w:rPr>
              <w:rFonts w:hint="eastAsia" w:hAnsi="宋体"/>
              <w:szCs w:val="21"/>
            </w:rPr>
            <w:t>印版要求</w:t>
          </w:r>
          <w:r>
            <w:rPr>
              <w:rFonts w:hAnsi="宋体"/>
              <w:szCs w:val="21"/>
            </w:rPr>
            <w:tab/>
          </w:r>
          <w:r>
            <w:rPr>
              <w:rFonts w:hAnsi="宋体"/>
              <w:szCs w:val="21"/>
            </w:rPr>
            <w:fldChar w:fldCharType="begin"/>
          </w:r>
          <w:r>
            <w:rPr>
              <w:rFonts w:hAnsi="宋体"/>
              <w:szCs w:val="21"/>
            </w:rPr>
            <w:instrText xml:space="preserve"> PAGEREF _Toc27569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2DB4344D">
          <w:pPr>
            <w:pStyle w:val="17"/>
            <w:tabs>
              <w:tab w:val="right" w:leader="dot" w:pos="9639"/>
            </w:tabs>
            <w:ind w:firstLine="420" w:firstLineChars="200"/>
            <w:rPr>
              <w:rFonts w:hAnsi="宋体"/>
              <w:szCs w:val="21"/>
            </w:rPr>
          </w:pPr>
          <w:r>
            <w:fldChar w:fldCharType="begin"/>
          </w:r>
          <w:r>
            <w:instrText xml:space="preserve"> HYPERLINK \l "_Toc8994" </w:instrText>
          </w:r>
          <w:r>
            <w:fldChar w:fldCharType="separate"/>
          </w:r>
          <w:r>
            <w:rPr>
              <w:rFonts w:hint="eastAsia" w:hAnsi="宋体"/>
              <w:szCs w:val="21"/>
            </w:rPr>
            <w:t>6.1  网印版</w:t>
          </w:r>
          <w:r>
            <w:rPr>
              <w:rFonts w:hAnsi="宋体"/>
              <w:szCs w:val="21"/>
            </w:rPr>
            <w:tab/>
          </w:r>
          <w:r>
            <w:rPr>
              <w:rFonts w:hAnsi="宋体"/>
              <w:szCs w:val="21"/>
            </w:rPr>
            <w:fldChar w:fldCharType="begin"/>
          </w:r>
          <w:r>
            <w:rPr>
              <w:rFonts w:hAnsi="宋体"/>
              <w:szCs w:val="21"/>
            </w:rPr>
            <w:instrText xml:space="preserve"> PAGEREF _Toc8994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029BACF4">
          <w:pPr>
            <w:pStyle w:val="17"/>
            <w:tabs>
              <w:tab w:val="right" w:leader="dot" w:pos="9639"/>
            </w:tabs>
            <w:ind w:firstLine="420" w:firstLineChars="200"/>
            <w:rPr>
              <w:rFonts w:hAnsi="宋体"/>
              <w:szCs w:val="21"/>
            </w:rPr>
          </w:pPr>
          <w:r>
            <w:fldChar w:fldCharType="begin"/>
          </w:r>
          <w:r>
            <w:instrText xml:space="preserve"> HYPERLINK \l "_Toc8493" </w:instrText>
          </w:r>
          <w:r>
            <w:fldChar w:fldCharType="separate"/>
          </w:r>
          <w:r>
            <w:rPr>
              <w:rFonts w:hint="eastAsia" w:hAnsi="宋体"/>
              <w:szCs w:val="21"/>
            </w:rPr>
            <w:t>6</w:t>
          </w:r>
          <w:r>
            <w:rPr>
              <w:rFonts w:hAnsi="宋体"/>
              <w:szCs w:val="21"/>
            </w:rPr>
            <w:t>.</w:t>
          </w:r>
          <w:r>
            <w:rPr>
              <w:rFonts w:hint="eastAsia" w:hAnsi="宋体"/>
              <w:szCs w:val="21"/>
            </w:rPr>
            <w:t>2  移印钢版</w:t>
          </w:r>
          <w:r>
            <w:rPr>
              <w:rFonts w:hAnsi="宋体"/>
              <w:szCs w:val="21"/>
            </w:rPr>
            <w:tab/>
          </w:r>
          <w:r>
            <w:rPr>
              <w:rFonts w:hAnsi="宋体"/>
              <w:szCs w:val="21"/>
            </w:rPr>
            <w:fldChar w:fldCharType="begin"/>
          </w:r>
          <w:r>
            <w:rPr>
              <w:rFonts w:hAnsi="宋体"/>
              <w:szCs w:val="21"/>
            </w:rPr>
            <w:instrText xml:space="preserve"> PAGEREF _Toc8493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0A927E53">
          <w:pPr>
            <w:pStyle w:val="17"/>
            <w:tabs>
              <w:tab w:val="right" w:leader="dot" w:pos="9639"/>
            </w:tabs>
            <w:ind w:firstLine="420" w:firstLineChars="200"/>
            <w:rPr>
              <w:rFonts w:hAnsi="宋体"/>
              <w:szCs w:val="21"/>
            </w:rPr>
          </w:pPr>
          <w:r>
            <w:fldChar w:fldCharType="begin"/>
          </w:r>
          <w:r>
            <w:instrText xml:space="preserve"> HYPERLINK \l "_Toc27492" </w:instrText>
          </w:r>
          <w:r>
            <w:fldChar w:fldCharType="separate"/>
          </w:r>
          <w:r>
            <w:rPr>
              <w:rFonts w:hint="eastAsia" w:hAnsi="宋体"/>
              <w:szCs w:val="21"/>
            </w:rPr>
            <w:t>6.3  仿形热烫印版</w:t>
          </w:r>
          <w:r>
            <w:rPr>
              <w:rFonts w:hAnsi="宋体"/>
              <w:szCs w:val="21"/>
            </w:rPr>
            <w:tab/>
          </w:r>
          <w:r>
            <w:rPr>
              <w:rFonts w:hAnsi="宋体"/>
              <w:szCs w:val="21"/>
            </w:rPr>
            <w:fldChar w:fldCharType="begin"/>
          </w:r>
          <w:r>
            <w:rPr>
              <w:rFonts w:hAnsi="宋体"/>
              <w:szCs w:val="21"/>
            </w:rPr>
            <w:instrText xml:space="preserve"> PAGEREF _Toc27492 \h </w:instrText>
          </w:r>
          <w:r>
            <w:rPr>
              <w:rFonts w:hAnsi="宋体"/>
              <w:szCs w:val="21"/>
            </w:rPr>
            <w:fldChar w:fldCharType="separate"/>
          </w:r>
          <w:r>
            <w:rPr>
              <w:rFonts w:hAnsi="宋体"/>
              <w:szCs w:val="21"/>
            </w:rPr>
            <w:t>6</w:t>
          </w:r>
          <w:r>
            <w:rPr>
              <w:rFonts w:hAnsi="宋体"/>
              <w:szCs w:val="21"/>
            </w:rPr>
            <w:fldChar w:fldCharType="end"/>
          </w:r>
          <w:r>
            <w:rPr>
              <w:rFonts w:hAnsi="宋体"/>
              <w:szCs w:val="21"/>
            </w:rPr>
            <w:fldChar w:fldCharType="end"/>
          </w:r>
        </w:p>
        <w:p w14:paraId="28172DCA">
          <w:pPr>
            <w:pStyle w:val="16"/>
            <w:tabs>
              <w:tab w:val="right" w:leader="dot" w:pos="9639"/>
            </w:tabs>
            <w:rPr>
              <w:rFonts w:hAnsi="宋体"/>
              <w:szCs w:val="21"/>
            </w:rPr>
          </w:pPr>
          <w:r>
            <w:fldChar w:fldCharType="begin"/>
          </w:r>
          <w:r>
            <w:instrText xml:space="preserve"> HYPERLINK \l "_Toc27499" </w:instrText>
          </w:r>
          <w:r>
            <w:fldChar w:fldCharType="separate"/>
          </w:r>
          <w:r>
            <w:rPr>
              <w:rFonts w:hint="eastAsia" w:hAnsi="宋体"/>
              <w:szCs w:val="21"/>
            </w:rPr>
            <w:t xml:space="preserve">7 </w:t>
          </w:r>
          <w:r>
            <w:rPr>
              <w:rFonts w:hAnsi="宋体"/>
              <w:szCs w:val="21"/>
            </w:rPr>
            <w:t xml:space="preserve"> </w:t>
          </w:r>
          <w:r>
            <w:rPr>
              <w:rFonts w:hint="eastAsia" w:hAnsi="宋体"/>
              <w:szCs w:val="21"/>
            </w:rPr>
            <w:t>网版印刷设备要求</w:t>
          </w:r>
          <w:r>
            <w:rPr>
              <w:rFonts w:hAnsi="宋体"/>
              <w:szCs w:val="21"/>
            </w:rPr>
            <w:tab/>
          </w:r>
          <w:r>
            <w:rPr>
              <w:rFonts w:hAnsi="宋体"/>
              <w:szCs w:val="21"/>
            </w:rPr>
            <w:fldChar w:fldCharType="begin"/>
          </w:r>
          <w:r>
            <w:rPr>
              <w:rFonts w:hAnsi="宋体"/>
              <w:szCs w:val="21"/>
            </w:rPr>
            <w:instrText xml:space="preserve"> PAGEREF _Toc27499 \h </w:instrText>
          </w:r>
          <w:r>
            <w:rPr>
              <w:rFonts w:hAnsi="宋体"/>
              <w:szCs w:val="21"/>
            </w:rPr>
            <w:fldChar w:fldCharType="separate"/>
          </w:r>
          <w:r>
            <w:rPr>
              <w:rFonts w:hAnsi="宋体"/>
              <w:szCs w:val="21"/>
            </w:rPr>
            <w:t>7</w:t>
          </w:r>
          <w:r>
            <w:rPr>
              <w:rFonts w:hAnsi="宋体"/>
              <w:szCs w:val="21"/>
            </w:rPr>
            <w:fldChar w:fldCharType="end"/>
          </w:r>
          <w:r>
            <w:rPr>
              <w:rFonts w:hAnsi="宋体"/>
              <w:szCs w:val="21"/>
            </w:rPr>
            <w:fldChar w:fldCharType="end"/>
          </w:r>
        </w:p>
        <w:p w14:paraId="3FE38AE5">
          <w:pPr>
            <w:pStyle w:val="16"/>
            <w:tabs>
              <w:tab w:val="right" w:leader="dot" w:pos="9639"/>
            </w:tabs>
            <w:rPr>
              <w:rFonts w:hAnsi="宋体"/>
              <w:szCs w:val="21"/>
            </w:rPr>
          </w:pPr>
          <w:r>
            <w:fldChar w:fldCharType="begin"/>
          </w:r>
          <w:r>
            <w:instrText xml:space="preserve"> HYPERLINK \l "_Toc3141" </w:instrText>
          </w:r>
          <w:r>
            <w:fldChar w:fldCharType="separate"/>
          </w:r>
          <w:r>
            <w:rPr>
              <w:rFonts w:hint="eastAsia" w:hAnsi="宋体"/>
              <w:szCs w:val="21"/>
            </w:rPr>
            <w:t xml:space="preserve">8 </w:t>
          </w:r>
          <w:r>
            <w:rPr>
              <w:rFonts w:hAnsi="宋体"/>
              <w:szCs w:val="21"/>
            </w:rPr>
            <w:t xml:space="preserve"> </w:t>
          </w:r>
          <w:r>
            <w:rPr>
              <w:rFonts w:hint="eastAsia" w:hAnsi="宋体"/>
              <w:szCs w:val="21"/>
            </w:rPr>
            <w:t>印刷工艺要求</w:t>
          </w:r>
          <w:r>
            <w:rPr>
              <w:rFonts w:hAnsi="宋体"/>
              <w:szCs w:val="21"/>
            </w:rPr>
            <w:tab/>
          </w:r>
          <w:r>
            <w:rPr>
              <w:rFonts w:hAnsi="宋体"/>
              <w:szCs w:val="21"/>
            </w:rPr>
            <w:fldChar w:fldCharType="begin"/>
          </w:r>
          <w:r>
            <w:rPr>
              <w:rFonts w:hAnsi="宋体"/>
              <w:szCs w:val="21"/>
            </w:rPr>
            <w:instrText xml:space="preserve"> PAGEREF _Toc3141 \h </w:instrText>
          </w:r>
          <w:r>
            <w:rPr>
              <w:rFonts w:hAnsi="宋体"/>
              <w:szCs w:val="21"/>
            </w:rPr>
            <w:fldChar w:fldCharType="separate"/>
          </w:r>
          <w:r>
            <w:rPr>
              <w:rFonts w:hAnsi="宋体"/>
              <w:szCs w:val="21"/>
            </w:rPr>
            <w:t>8</w:t>
          </w:r>
          <w:r>
            <w:rPr>
              <w:rFonts w:hAnsi="宋体"/>
              <w:szCs w:val="21"/>
            </w:rPr>
            <w:fldChar w:fldCharType="end"/>
          </w:r>
          <w:r>
            <w:rPr>
              <w:rFonts w:hAnsi="宋体"/>
              <w:szCs w:val="21"/>
            </w:rPr>
            <w:fldChar w:fldCharType="end"/>
          </w:r>
        </w:p>
        <w:p w14:paraId="4F297884">
          <w:pPr>
            <w:pStyle w:val="17"/>
            <w:tabs>
              <w:tab w:val="right" w:leader="dot" w:pos="9639"/>
            </w:tabs>
            <w:ind w:firstLine="420" w:firstLineChars="200"/>
            <w:rPr>
              <w:rFonts w:hAnsi="宋体"/>
              <w:szCs w:val="21"/>
            </w:rPr>
          </w:pPr>
          <w:r>
            <w:fldChar w:fldCharType="begin"/>
          </w:r>
          <w:r>
            <w:instrText xml:space="preserve"> HYPERLINK \l "_Toc20502" </w:instrText>
          </w:r>
          <w:r>
            <w:fldChar w:fldCharType="separate"/>
          </w:r>
          <w:r>
            <w:rPr>
              <w:rFonts w:hint="eastAsia" w:hAnsi="宋体"/>
              <w:szCs w:val="21"/>
            </w:rPr>
            <w:t>8.1  作业环境</w:t>
          </w:r>
          <w:r>
            <w:rPr>
              <w:rFonts w:hAnsi="宋体"/>
              <w:szCs w:val="21"/>
            </w:rPr>
            <w:tab/>
          </w:r>
          <w:r>
            <w:rPr>
              <w:rFonts w:hAnsi="宋体"/>
              <w:szCs w:val="21"/>
            </w:rPr>
            <w:fldChar w:fldCharType="begin"/>
          </w:r>
          <w:r>
            <w:rPr>
              <w:rFonts w:hAnsi="宋体"/>
              <w:szCs w:val="21"/>
            </w:rPr>
            <w:instrText xml:space="preserve"> PAGEREF _Toc20502 \h </w:instrText>
          </w:r>
          <w:r>
            <w:rPr>
              <w:rFonts w:hAnsi="宋体"/>
              <w:szCs w:val="21"/>
            </w:rPr>
            <w:fldChar w:fldCharType="separate"/>
          </w:r>
          <w:r>
            <w:rPr>
              <w:rFonts w:hAnsi="宋体"/>
              <w:szCs w:val="21"/>
            </w:rPr>
            <w:t>8</w:t>
          </w:r>
          <w:r>
            <w:rPr>
              <w:rFonts w:hAnsi="宋体"/>
              <w:szCs w:val="21"/>
            </w:rPr>
            <w:fldChar w:fldCharType="end"/>
          </w:r>
          <w:r>
            <w:rPr>
              <w:rFonts w:hAnsi="宋体"/>
              <w:szCs w:val="21"/>
            </w:rPr>
            <w:fldChar w:fldCharType="end"/>
          </w:r>
        </w:p>
        <w:p w14:paraId="2DBBFA36">
          <w:pPr>
            <w:pStyle w:val="17"/>
            <w:tabs>
              <w:tab w:val="right" w:leader="dot" w:pos="9639"/>
            </w:tabs>
            <w:ind w:firstLine="420" w:firstLineChars="200"/>
            <w:rPr>
              <w:rFonts w:hAnsi="宋体"/>
              <w:szCs w:val="21"/>
            </w:rPr>
          </w:pPr>
          <w:r>
            <w:fldChar w:fldCharType="begin"/>
          </w:r>
          <w:r>
            <w:instrText xml:space="preserve"> HYPERLINK \l "_Toc15890" </w:instrText>
          </w:r>
          <w:r>
            <w:fldChar w:fldCharType="separate"/>
          </w:r>
          <w:r>
            <w:rPr>
              <w:rFonts w:hint="eastAsia" w:hAnsi="宋体"/>
              <w:szCs w:val="21"/>
            </w:rPr>
            <w:t>8.2  配墨</w:t>
          </w:r>
          <w:r>
            <w:rPr>
              <w:rFonts w:hAnsi="宋体"/>
              <w:szCs w:val="21"/>
            </w:rPr>
            <w:tab/>
          </w:r>
          <w:r>
            <w:rPr>
              <w:rFonts w:hAnsi="宋体"/>
              <w:szCs w:val="21"/>
            </w:rPr>
            <w:fldChar w:fldCharType="begin"/>
          </w:r>
          <w:r>
            <w:rPr>
              <w:rFonts w:hAnsi="宋体"/>
              <w:szCs w:val="21"/>
            </w:rPr>
            <w:instrText xml:space="preserve"> PAGEREF _Toc15890 \h </w:instrText>
          </w:r>
          <w:r>
            <w:rPr>
              <w:rFonts w:hAnsi="宋体"/>
              <w:szCs w:val="21"/>
            </w:rPr>
            <w:fldChar w:fldCharType="separate"/>
          </w:r>
          <w:r>
            <w:rPr>
              <w:rFonts w:hAnsi="宋体"/>
              <w:szCs w:val="21"/>
            </w:rPr>
            <w:t>8</w:t>
          </w:r>
          <w:r>
            <w:rPr>
              <w:rFonts w:hAnsi="宋体"/>
              <w:szCs w:val="21"/>
            </w:rPr>
            <w:fldChar w:fldCharType="end"/>
          </w:r>
          <w:r>
            <w:rPr>
              <w:rFonts w:hAnsi="宋体"/>
              <w:szCs w:val="21"/>
            </w:rPr>
            <w:fldChar w:fldCharType="end"/>
          </w:r>
        </w:p>
        <w:p w14:paraId="59048BF8">
          <w:pPr>
            <w:pStyle w:val="17"/>
            <w:tabs>
              <w:tab w:val="right" w:leader="dot" w:pos="9639"/>
            </w:tabs>
            <w:ind w:firstLine="420" w:firstLineChars="200"/>
            <w:rPr>
              <w:rFonts w:hAnsi="宋体"/>
              <w:szCs w:val="21"/>
            </w:rPr>
          </w:pPr>
          <w:r>
            <w:fldChar w:fldCharType="begin"/>
          </w:r>
          <w:r>
            <w:instrText xml:space="preserve"> HYPERLINK \l "_Toc13515" </w:instrText>
          </w:r>
          <w:r>
            <w:fldChar w:fldCharType="separate"/>
          </w:r>
          <w:r>
            <w:rPr>
              <w:rFonts w:hint="eastAsia" w:hAnsi="宋体"/>
              <w:szCs w:val="21"/>
            </w:rPr>
            <w:t>8.3  印刷</w:t>
          </w:r>
          <w:r>
            <w:rPr>
              <w:rFonts w:hAnsi="宋体"/>
              <w:szCs w:val="21"/>
            </w:rPr>
            <w:tab/>
          </w:r>
          <w:r>
            <w:rPr>
              <w:rFonts w:hAnsi="宋体"/>
              <w:szCs w:val="21"/>
            </w:rPr>
            <w:fldChar w:fldCharType="begin"/>
          </w:r>
          <w:r>
            <w:rPr>
              <w:rFonts w:hAnsi="宋体"/>
              <w:szCs w:val="21"/>
            </w:rPr>
            <w:instrText xml:space="preserve"> PAGEREF _Toc13515 \h </w:instrText>
          </w:r>
          <w:r>
            <w:rPr>
              <w:rFonts w:hAnsi="宋体"/>
              <w:szCs w:val="21"/>
            </w:rPr>
            <w:fldChar w:fldCharType="separate"/>
          </w:r>
          <w:r>
            <w:rPr>
              <w:rFonts w:hAnsi="宋体"/>
              <w:szCs w:val="21"/>
            </w:rPr>
            <w:t>8</w:t>
          </w:r>
          <w:r>
            <w:rPr>
              <w:rFonts w:hAnsi="宋体"/>
              <w:szCs w:val="21"/>
            </w:rPr>
            <w:fldChar w:fldCharType="end"/>
          </w:r>
          <w:r>
            <w:rPr>
              <w:rFonts w:hAnsi="宋体"/>
              <w:szCs w:val="21"/>
            </w:rPr>
            <w:fldChar w:fldCharType="end"/>
          </w:r>
        </w:p>
        <w:p w14:paraId="73DFE8D0">
          <w:pPr>
            <w:pStyle w:val="17"/>
            <w:tabs>
              <w:tab w:val="right" w:leader="dot" w:pos="9639"/>
            </w:tabs>
            <w:ind w:firstLine="840" w:firstLineChars="400"/>
            <w:rPr>
              <w:rFonts w:hAnsi="宋体"/>
              <w:szCs w:val="21"/>
            </w:rPr>
          </w:pPr>
          <w:r>
            <w:fldChar w:fldCharType="begin"/>
          </w:r>
          <w:r>
            <w:instrText xml:space="preserve"> HYPERLINK \l "_Toc19828" </w:instrText>
          </w:r>
          <w:r>
            <w:fldChar w:fldCharType="separate"/>
          </w:r>
          <w:r>
            <w:rPr>
              <w:rFonts w:hAnsi="宋体"/>
              <w:szCs w:val="21"/>
            </w:rPr>
            <w:t>8.3.1  印</w:t>
          </w:r>
          <w:r>
            <w:rPr>
              <w:rFonts w:hint="eastAsia" w:hAnsi="宋体"/>
              <w:szCs w:val="21"/>
            </w:rPr>
            <w:t>前材料处理</w:t>
          </w:r>
          <w:r>
            <w:rPr>
              <w:rFonts w:hAnsi="宋体"/>
              <w:szCs w:val="21"/>
            </w:rPr>
            <w:tab/>
          </w:r>
          <w:r>
            <w:rPr>
              <w:rFonts w:hAnsi="宋体"/>
              <w:szCs w:val="21"/>
            </w:rPr>
            <w:fldChar w:fldCharType="begin"/>
          </w:r>
          <w:r>
            <w:rPr>
              <w:rFonts w:hAnsi="宋体"/>
              <w:szCs w:val="21"/>
            </w:rPr>
            <w:instrText xml:space="preserve"> PAGEREF _Toc19828 \h </w:instrText>
          </w:r>
          <w:r>
            <w:rPr>
              <w:rFonts w:hAnsi="宋体"/>
              <w:szCs w:val="21"/>
            </w:rPr>
            <w:fldChar w:fldCharType="separate"/>
          </w:r>
          <w:r>
            <w:rPr>
              <w:rFonts w:hAnsi="宋体"/>
              <w:szCs w:val="21"/>
            </w:rPr>
            <w:t>8</w:t>
          </w:r>
          <w:r>
            <w:rPr>
              <w:rFonts w:hAnsi="宋体"/>
              <w:szCs w:val="21"/>
            </w:rPr>
            <w:fldChar w:fldCharType="end"/>
          </w:r>
          <w:r>
            <w:rPr>
              <w:rFonts w:hAnsi="宋体"/>
              <w:szCs w:val="21"/>
            </w:rPr>
            <w:fldChar w:fldCharType="end"/>
          </w:r>
        </w:p>
        <w:p w14:paraId="639A0902">
          <w:pPr>
            <w:pStyle w:val="17"/>
            <w:tabs>
              <w:tab w:val="right" w:leader="dot" w:pos="9639"/>
            </w:tabs>
            <w:ind w:firstLine="840" w:firstLineChars="400"/>
            <w:rPr>
              <w:rFonts w:hAnsi="宋体"/>
              <w:szCs w:val="21"/>
            </w:rPr>
          </w:pPr>
          <w:r>
            <w:fldChar w:fldCharType="begin"/>
          </w:r>
          <w:r>
            <w:instrText xml:space="preserve"> HYPERLINK \l "_Toc20460" </w:instrText>
          </w:r>
          <w:r>
            <w:fldChar w:fldCharType="separate"/>
          </w:r>
          <w:r>
            <w:rPr>
              <w:rFonts w:hAnsi="宋体"/>
              <w:szCs w:val="21"/>
            </w:rPr>
            <w:t>8.3.2  网版印刷</w:t>
          </w:r>
          <w:r>
            <w:rPr>
              <w:rFonts w:hAnsi="宋体"/>
              <w:szCs w:val="21"/>
            </w:rPr>
            <w:tab/>
          </w:r>
          <w:r>
            <w:rPr>
              <w:rFonts w:hAnsi="宋体"/>
              <w:szCs w:val="21"/>
            </w:rPr>
            <w:fldChar w:fldCharType="begin"/>
          </w:r>
          <w:r>
            <w:rPr>
              <w:rFonts w:hAnsi="宋体"/>
              <w:szCs w:val="21"/>
            </w:rPr>
            <w:instrText xml:space="preserve"> PAGEREF _Toc20460 \h </w:instrText>
          </w:r>
          <w:r>
            <w:rPr>
              <w:rFonts w:hAnsi="宋体"/>
              <w:szCs w:val="21"/>
            </w:rPr>
            <w:fldChar w:fldCharType="separate"/>
          </w:r>
          <w:r>
            <w:rPr>
              <w:rFonts w:hAnsi="宋体"/>
              <w:szCs w:val="21"/>
            </w:rPr>
            <w:t>8</w:t>
          </w:r>
          <w:r>
            <w:rPr>
              <w:rFonts w:hAnsi="宋体"/>
              <w:szCs w:val="21"/>
            </w:rPr>
            <w:fldChar w:fldCharType="end"/>
          </w:r>
          <w:r>
            <w:rPr>
              <w:rFonts w:hAnsi="宋体"/>
              <w:szCs w:val="21"/>
            </w:rPr>
            <w:fldChar w:fldCharType="end"/>
          </w:r>
        </w:p>
        <w:p w14:paraId="2C2B7A96">
          <w:pPr>
            <w:pStyle w:val="17"/>
            <w:tabs>
              <w:tab w:val="right" w:leader="dot" w:pos="9639"/>
            </w:tabs>
            <w:ind w:firstLine="840" w:firstLineChars="400"/>
            <w:rPr>
              <w:rFonts w:hAnsi="宋体"/>
              <w:szCs w:val="21"/>
            </w:rPr>
          </w:pPr>
          <w:r>
            <w:fldChar w:fldCharType="begin"/>
          </w:r>
          <w:r>
            <w:instrText xml:space="preserve"> HYPERLINK \l "_Toc23130" </w:instrText>
          </w:r>
          <w:r>
            <w:fldChar w:fldCharType="separate"/>
          </w:r>
          <w:r>
            <w:rPr>
              <w:rFonts w:hAnsi="宋体"/>
              <w:szCs w:val="21"/>
            </w:rPr>
            <w:t>8.3.3  转移印刷</w:t>
          </w:r>
          <w:r>
            <w:rPr>
              <w:rFonts w:hAnsi="宋体"/>
              <w:szCs w:val="21"/>
            </w:rPr>
            <w:tab/>
          </w:r>
          <w:r>
            <w:rPr>
              <w:rFonts w:hAnsi="宋体"/>
              <w:szCs w:val="21"/>
            </w:rPr>
            <w:fldChar w:fldCharType="begin"/>
          </w:r>
          <w:r>
            <w:rPr>
              <w:rFonts w:hAnsi="宋体"/>
              <w:szCs w:val="21"/>
            </w:rPr>
            <w:instrText xml:space="preserve"> PAGEREF _Toc23130 \h </w:instrText>
          </w:r>
          <w:r>
            <w:rPr>
              <w:rFonts w:hAnsi="宋体"/>
              <w:szCs w:val="21"/>
            </w:rPr>
            <w:fldChar w:fldCharType="separate"/>
          </w:r>
          <w:r>
            <w:rPr>
              <w:rFonts w:hAnsi="宋体"/>
              <w:szCs w:val="21"/>
            </w:rPr>
            <w:t>8</w:t>
          </w:r>
          <w:r>
            <w:rPr>
              <w:rFonts w:hAnsi="宋体"/>
              <w:szCs w:val="21"/>
            </w:rPr>
            <w:fldChar w:fldCharType="end"/>
          </w:r>
          <w:r>
            <w:rPr>
              <w:rFonts w:hAnsi="宋体"/>
              <w:szCs w:val="21"/>
            </w:rPr>
            <w:fldChar w:fldCharType="end"/>
          </w:r>
        </w:p>
        <w:p w14:paraId="189EDAB3">
          <w:pPr>
            <w:pStyle w:val="17"/>
            <w:tabs>
              <w:tab w:val="right" w:leader="dot" w:pos="9639"/>
            </w:tabs>
            <w:ind w:firstLine="840" w:firstLineChars="400"/>
            <w:rPr>
              <w:rFonts w:hAnsi="宋体"/>
              <w:szCs w:val="21"/>
            </w:rPr>
          </w:pPr>
          <w:r>
            <w:fldChar w:fldCharType="begin"/>
          </w:r>
          <w:r>
            <w:instrText xml:space="preserve"> HYPERLINK \l "_Toc24580" </w:instrText>
          </w:r>
          <w:r>
            <w:fldChar w:fldCharType="separate"/>
          </w:r>
          <w:r>
            <w:rPr>
              <w:rFonts w:hAnsi="宋体"/>
              <w:szCs w:val="21"/>
            </w:rPr>
            <w:t xml:space="preserve">8.3.4  </w:t>
          </w:r>
          <w:r>
            <w:rPr>
              <w:rFonts w:hint="eastAsia" w:hAnsi="宋体"/>
              <w:szCs w:val="21"/>
            </w:rPr>
            <w:t>仿形</w:t>
          </w:r>
          <w:r>
            <w:rPr>
              <w:rFonts w:hAnsi="宋体"/>
              <w:szCs w:val="21"/>
            </w:rPr>
            <w:t>热烫印</w:t>
          </w:r>
          <w:r>
            <w:rPr>
              <w:rFonts w:hAnsi="宋体"/>
              <w:szCs w:val="21"/>
            </w:rPr>
            <w:tab/>
          </w:r>
          <w:r>
            <w:rPr>
              <w:rFonts w:hAnsi="宋体"/>
              <w:szCs w:val="21"/>
            </w:rPr>
            <w:fldChar w:fldCharType="begin"/>
          </w:r>
          <w:r>
            <w:rPr>
              <w:rFonts w:hAnsi="宋体"/>
              <w:szCs w:val="21"/>
            </w:rPr>
            <w:instrText xml:space="preserve"> PAGEREF _Toc24580 \h </w:instrText>
          </w:r>
          <w:r>
            <w:rPr>
              <w:rFonts w:hAnsi="宋体"/>
              <w:szCs w:val="21"/>
            </w:rPr>
            <w:fldChar w:fldCharType="separate"/>
          </w:r>
          <w:r>
            <w:rPr>
              <w:rFonts w:hAnsi="宋体"/>
              <w:szCs w:val="21"/>
            </w:rPr>
            <w:t>8</w:t>
          </w:r>
          <w:r>
            <w:rPr>
              <w:rFonts w:hAnsi="宋体"/>
              <w:szCs w:val="21"/>
            </w:rPr>
            <w:fldChar w:fldCharType="end"/>
          </w:r>
          <w:r>
            <w:rPr>
              <w:rFonts w:hAnsi="宋体"/>
              <w:szCs w:val="21"/>
            </w:rPr>
            <w:fldChar w:fldCharType="end"/>
          </w:r>
        </w:p>
        <w:p w14:paraId="78BBDCF8">
          <w:pPr>
            <w:pStyle w:val="17"/>
            <w:tabs>
              <w:tab w:val="right" w:leader="dot" w:pos="9639"/>
            </w:tabs>
            <w:ind w:firstLine="420" w:firstLineChars="200"/>
            <w:rPr>
              <w:rFonts w:hAnsi="宋体"/>
              <w:szCs w:val="21"/>
            </w:rPr>
          </w:pPr>
          <w:r>
            <w:fldChar w:fldCharType="begin"/>
          </w:r>
          <w:r>
            <w:instrText xml:space="preserve"> HYPERLINK \l "_Toc4311" </w:instrText>
          </w:r>
          <w:r>
            <w:fldChar w:fldCharType="separate"/>
          </w:r>
          <w:r>
            <w:rPr>
              <w:rFonts w:hint="eastAsia" w:hAnsi="宋体"/>
              <w:szCs w:val="21"/>
            </w:rPr>
            <w:t>8.4  紫外光固化</w:t>
          </w:r>
          <w:r>
            <w:rPr>
              <w:rFonts w:hAnsi="宋体"/>
              <w:szCs w:val="21"/>
            </w:rPr>
            <w:tab/>
          </w:r>
          <w:r>
            <w:rPr>
              <w:rFonts w:hAnsi="宋体"/>
              <w:szCs w:val="21"/>
            </w:rPr>
            <w:fldChar w:fldCharType="begin"/>
          </w:r>
          <w:r>
            <w:rPr>
              <w:rFonts w:hAnsi="宋体"/>
              <w:szCs w:val="21"/>
            </w:rPr>
            <w:instrText xml:space="preserve"> PAGEREF _Toc4311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3FF9D061">
          <w:pPr>
            <w:pStyle w:val="16"/>
            <w:tabs>
              <w:tab w:val="right" w:leader="dot" w:pos="9639"/>
            </w:tabs>
            <w:rPr>
              <w:rFonts w:hAnsi="宋体"/>
              <w:szCs w:val="21"/>
            </w:rPr>
          </w:pPr>
          <w:r>
            <w:fldChar w:fldCharType="begin"/>
          </w:r>
          <w:r>
            <w:instrText xml:space="preserve"> HYPERLINK \l "_Toc26325" </w:instrText>
          </w:r>
          <w:r>
            <w:fldChar w:fldCharType="separate"/>
          </w:r>
          <w:r>
            <w:rPr>
              <w:rFonts w:hint="eastAsia" w:hAnsi="宋体"/>
              <w:szCs w:val="21"/>
            </w:rPr>
            <w:t xml:space="preserve">9 </w:t>
          </w:r>
          <w:r>
            <w:rPr>
              <w:rFonts w:hAnsi="宋体"/>
              <w:szCs w:val="21"/>
            </w:rPr>
            <w:t xml:space="preserve"> </w:t>
          </w:r>
          <w:r>
            <w:rPr>
              <w:rFonts w:hint="eastAsia" w:hAnsi="宋体"/>
              <w:szCs w:val="21"/>
            </w:rPr>
            <w:t>印刷质量要求</w:t>
          </w:r>
          <w:r>
            <w:rPr>
              <w:rFonts w:hAnsi="宋体"/>
              <w:szCs w:val="21"/>
            </w:rPr>
            <w:tab/>
          </w:r>
          <w:r>
            <w:rPr>
              <w:rFonts w:hAnsi="宋体"/>
              <w:szCs w:val="21"/>
            </w:rPr>
            <w:fldChar w:fldCharType="begin"/>
          </w:r>
          <w:r>
            <w:rPr>
              <w:rFonts w:hAnsi="宋体"/>
              <w:szCs w:val="21"/>
            </w:rPr>
            <w:instrText xml:space="preserve"> PAGEREF _Toc26325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444A526F">
          <w:pPr>
            <w:pStyle w:val="17"/>
            <w:tabs>
              <w:tab w:val="right" w:leader="dot" w:pos="9639"/>
            </w:tabs>
            <w:ind w:firstLine="420" w:firstLineChars="200"/>
            <w:rPr>
              <w:rFonts w:hAnsi="宋体"/>
              <w:szCs w:val="21"/>
            </w:rPr>
          </w:pPr>
          <w:r>
            <w:fldChar w:fldCharType="begin"/>
          </w:r>
          <w:r>
            <w:instrText xml:space="preserve"> HYPERLINK \l "_Toc24996" </w:instrText>
          </w:r>
          <w:r>
            <w:fldChar w:fldCharType="separate"/>
          </w:r>
          <w:r>
            <w:rPr>
              <w:rFonts w:hint="eastAsia" w:hAnsi="宋体"/>
              <w:szCs w:val="21"/>
            </w:rPr>
            <w:t>9.1</w:t>
          </w:r>
          <w:r>
            <w:rPr>
              <w:rFonts w:hAnsi="宋体"/>
              <w:szCs w:val="21"/>
            </w:rPr>
            <w:t xml:space="preserve">  外观要求</w:t>
          </w:r>
          <w:r>
            <w:rPr>
              <w:rFonts w:hAnsi="宋体"/>
              <w:szCs w:val="21"/>
            </w:rPr>
            <w:tab/>
          </w:r>
          <w:r>
            <w:rPr>
              <w:rFonts w:hAnsi="宋体"/>
              <w:szCs w:val="21"/>
            </w:rPr>
            <w:fldChar w:fldCharType="begin"/>
          </w:r>
          <w:r>
            <w:rPr>
              <w:rFonts w:hAnsi="宋体"/>
              <w:szCs w:val="21"/>
            </w:rPr>
            <w:instrText xml:space="preserve"> PAGEREF _Toc24996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60CC3036">
          <w:pPr>
            <w:pStyle w:val="17"/>
            <w:tabs>
              <w:tab w:val="right" w:leader="dot" w:pos="9639"/>
            </w:tabs>
            <w:ind w:firstLine="420" w:firstLineChars="200"/>
            <w:rPr>
              <w:rFonts w:hAnsi="宋体"/>
              <w:szCs w:val="21"/>
            </w:rPr>
          </w:pPr>
          <w:r>
            <w:fldChar w:fldCharType="begin"/>
          </w:r>
          <w:r>
            <w:instrText xml:space="preserve"> HYPERLINK \l "_Toc6222" </w:instrText>
          </w:r>
          <w:r>
            <w:fldChar w:fldCharType="separate"/>
          </w:r>
          <w:r>
            <w:rPr>
              <w:rFonts w:hint="eastAsia" w:hAnsi="宋体"/>
              <w:szCs w:val="21"/>
            </w:rPr>
            <w:t>9.2  套印允差</w:t>
          </w:r>
          <w:r>
            <w:rPr>
              <w:rFonts w:hAnsi="宋体"/>
              <w:szCs w:val="21"/>
            </w:rPr>
            <w:tab/>
          </w:r>
          <w:r>
            <w:rPr>
              <w:rFonts w:hAnsi="宋体"/>
              <w:szCs w:val="21"/>
            </w:rPr>
            <w:fldChar w:fldCharType="begin"/>
          </w:r>
          <w:r>
            <w:rPr>
              <w:rFonts w:hAnsi="宋体"/>
              <w:szCs w:val="21"/>
            </w:rPr>
            <w:instrText xml:space="preserve"> PAGEREF _Toc6222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71A961A9">
          <w:pPr>
            <w:pStyle w:val="17"/>
            <w:tabs>
              <w:tab w:val="right" w:leader="dot" w:pos="9639"/>
            </w:tabs>
            <w:ind w:firstLine="420" w:firstLineChars="200"/>
            <w:rPr>
              <w:rFonts w:hAnsi="宋体"/>
              <w:szCs w:val="21"/>
            </w:rPr>
          </w:pPr>
          <w:r>
            <w:fldChar w:fldCharType="begin"/>
          </w:r>
          <w:r>
            <w:instrText xml:space="preserve"> HYPERLINK \l "_Toc26301" </w:instrText>
          </w:r>
          <w:r>
            <w:fldChar w:fldCharType="separate"/>
          </w:r>
          <w:r>
            <w:rPr>
              <w:rFonts w:hint="eastAsia" w:hAnsi="宋体"/>
              <w:szCs w:val="21"/>
            </w:rPr>
            <w:t>9.</w:t>
          </w:r>
          <w:r>
            <w:rPr>
              <w:rFonts w:hAnsi="宋体"/>
              <w:szCs w:val="21"/>
            </w:rPr>
            <w:t>3</w:t>
          </w:r>
          <w:r>
            <w:rPr>
              <w:rFonts w:hint="eastAsia" w:hAnsi="宋体"/>
              <w:szCs w:val="21"/>
            </w:rPr>
            <w:t xml:space="preserve">  位置允差</w:t>
          </w:r>
          <w:r>
            <w:rPr>
              <w:rFonts w:hAnsi="宋体"/>
              <w:szCs w:val="21"/>
            </w:rPr>
            <w:tab/>
          </w:r>
          <w:r>
            <w:rPr>
              <w:rFonts w:hAnsi="宋体"/>
              <w:szCs w:val="21"/>
            </w:rPr>
            <w:fldChar w:fldCharType="begin"/>
          </w:r>
          <w:r>
            <w:rPr>
              <w:rFonts w:hAnsi="宋体"/>
              <w:szCs w:val="21"/>
            </w:rPr>
            <w:instrText xml:space="preserve"> PAGEREF _Toc26301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48E23BF8">
          <w:pPr>
            <w:pStyle w:val="17"/>
            <w:tabs>
              <w:tab w:val="right" w:leader="dot" w:pos="9639"/>
            </w:tabs>
            <w:ind w:firstLine="420" w:firstLineChars="200"/>
            <w:rPr>
              <w:rFonts w:hAnsi="宋体"/>
              <w:szCs w:val="21"/>
            </w:rPr>
          </w:pPr>
          <w:r>
            <w:fldChar w:fldCharType="begin"/>
          </w:r>
          <w:r>
            <w:instrText xml:space="preserve"> HYPERLINK \l "_Toc11545" </w:instrText>
          </w:r>
          <w:r>
            <w:fldChar w:fldCharType="separate"/>
          </w:r>
          <w:r>
            <w:rPr>
              <w:rFonts w:hint="eastAsia" w:hAnsi="宋体"/>
              <w:szCs w:val="21"/>
            </w:rPr>
            <w:t>9.</w:t>
          </w:r>
          <w:r>
            <w:rPr>
              <w:rFonts w:hAnsi="宋体"/>
              <w:szCs w:val="21"/>
            </w:rPr>
            <w:t>4</w:t>
          </w:r>
          <w:r>
            <w:rPr>
              <w:rFonts w:hint="eastAsia" w:hAnsi="宋体"/>
              <w:szCs w:val="21"/>
            </w:rPr>
            <w:t xml:space="preserve">  条码等级要求</w:t>
          </w:r>
          <w:r>
            <w:rPr>
              <w:rFonts w:hAnsi="宋体"/>
              <w:szCs w:val="21"/>
            </w:rPr>
            <w:tab/>
          </w:r>
          <w:r>
            <w:rPr>
              <w:rFonts w:hAnsi="宋体"/>
              <w:szCs w:val="21"/>
            </w:rPr>
            <w:fldChar w:fldCharType="begin"/>
          </w:r>
          <w:r>
            <w:rPr>
              <w:rFonts w:hAnsi="宋体"/>
              <w:szCs w:val="21"/>
            </w:rPr>
            <w:instrText xml:space="preserve"> PAGEREF _Toc11545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67D256EC">
          <w:pPr>
            <w:pStyle w:val="17"/>
            <w:tabs>
              <w:tab w:val="right" w:leader="dot" w:pos="9639"/>
            </w:tabs>
            <w:ind w:firstLine="420" w:firstLineChars="200"/>
            <w:rPr>
              <w:rFonts w:hAnsi="宋体"/>
              <w:szCs w:val="21"/>
            </w:rPr>
          </w:pPr>
          <w:r>
            <w:fldChar w:fldCharType="begin"/>
          </w:r>
          <w:r>
            <w:instrText xml:space="preserve"> HYPERLINK \l "_Toc27197" </w:instrText>
          </w:r>
          <w:r>
            <w:fldChar w:fldCharType="separate"/>
          </w:r>
          <w:r>
            <w:rPr>
              <w:rFonts w:hint="eastAsia" w:hAnsi="宋体"/>
              <w:szCs w:val="21"/>
            </w:rPr>
            <w:t>9.</w:t>
          </w:r>
          <w:r>
            <w:rPr>
              <w:rFonts w:hAnsi="宋体"/>
              <w:szCs w:val="21"/>
            </w:rPr>
            <w:t>5</w:t>
          </w:r>
          <w:r>
            <w:rPr>
              <w:rFonts w:hint="eastAsia" w:hAnsi="宋体"/>
              <w:szCs w:val="21"/>
            </w:rPr>
            <w:t xml:space="preserve">  二维码等级要求</w:t>
          </w:r>
          <w:r>
            <w:rPr>
              <w:rFonts w:hAnsi="宋体"/>
              <w:szCs w:val="21"/>
            </w:rPr>
            <w:tab/>
          </w:r>
          <w:r>
            <w:rPr>
              <w:rFonts w:hAnsi="宋体"/>
              <w:szCs w:val="21"/>
            </w:rPr>
            <w:fldChar w:fldCharType="begin"/>
          </w:r>
          <w:r>
            <w:rPr>
              <w:rFonts w:hAnsi="宋体"/>
              <w:szCs w:val="21"/>
            </w:rPr>
            <w:instrText xml:space="preserve"> PAGEREF _Toc27197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50FA2684">
          <w:pPr>
            <w:pStyle w:val="17"/>
            <w:tabs>
              <w:tab w:val="right" w:leader="dot" w:pos="9639"/>
            </w:tabs>
            <w:ind w:firstLine="420" w:firstLineChars="200"/>
            <w:rPr>
              <w:rFonts w:hAnsi="宋体"/>
              <w:szCs w:val="21"/>
            </w:rPr>
          </w:pPr>
          <w:r>
            <w:fldChar w:fldCharType="begin"/>
          </w:r>
          <w:r>
            <w:instrText xml:space="preserve"> HYPERLINK \l "_Toc21142" </w:instrText>
          </w:r>
          <w:r>
            <w:fldChar w:fldCharType="separate"/>
          </w:r>
          <w:r>
            <w:rPr>
              <w:rFonts w:hint="eastAsia" w:hAnsi="宋体"/>
              <w:szCs w:val="21"/>
            </w:rPr>
            <w:t>9.</w:t>
          </w:r>
          <w:r>
            <w:rPr>
              <w:rFonts w:hAnsi="宋体"/>
              <w:szCs w:val="21"/>
            </w:rPr>
            <w:t>6</w:t>
          </w:r>
          <w:r>
            <w:rPr>
              <w:rFonts w:hint="eastAsia" w:hAnsi="宋体"/>
              <w:szCs w:val="21"/>
            </w:rPr>
            <w:t xml:space="preserve">  图文牢固性</w:t>
          </w:r>
          <w:r>
            <w:rPr>
              <w:rFonts w:hAnsi="宋体"/>
              <w:szCs w:val="21"/>
            </w:rPr>
            <w:tab/>
          </w:r>
          <w:r>
            <w:rPr>
              <w:rFonts w:hAnsi="宋体"/>
              <w:szCs w:val="21"/>
            </w:rPr>
            <w:fldChar w:fldCharType="begin"/>
          </w:r>
          <w:r>
            <w:rPr>
              <w:rFonts w:hAnsi="宋体"/>
              <w:szCs w:val="21"/>
            </w:rPr>
            <w:instrText xml:space="preserve"> PAGEREF _Toc21142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5E9D8707">
          <w:pPr>
            <w:pStyle w:val="16"/>
            <w:tabs>
              <w:tab w:val="right" w:leader="dot" w:pos="9639"/>
            </w:tabs>
            <w:rPr>
              <w:rFonts w:hAnsi="宋体"/>
              <w:szCs w:val="21"/>
            </w:rPr>
          </w:pPr>
          <w:r>
            <w:fldChar w:fldCharType="begin"/>
          </w:r>
          <w:r>
            <w:instrText xml:space="preserve"> HYPERLINK \l "_Toc2286" </w:instrText>
          </w:r>
          <w:r>
            <w:fldChar w:fldCharType="separate"/>
          </w:r>
          <w:r>
            <w:rPr>
              <w:rFonts w:hint="eastAsia" w:hAnsi="宋体"/>
              <w:szCs w:val="21"/>
            </w:rPr>
            <w:t xml:space="preserve">10 </w:t>
          </w:r>
          <w:r>
            <w:rPr>
              <w:rFonts w:hAnsi="宋体"/>
              <w:szCs w:val="21"/>
            </w:rPr>
            <w:t xml:space="preserve"> </w:t>
          </w:r>
          <w:r>
            <w:rPr>
              <w:rFonts w:hint="eastAsia" w:hAnsi="宋体"/>
              <w:szCs w:val="21"/>
            </w:rPr>
            <w:t>检验方法</w:t>
          </w:r>
          <w:r>
            <w:rPr>
              <w:rFonts w:hAnsi="宋体"/>
              <w:szCs w:val="21"/>
            </w:rPr>
            <w:tab/>
          </w:r>
          <w:r>
            <w:rPr>
              <w:rFonts w:hAnsi="宋体"/>
              <w:szCs w:val="21"/>
            </w:rPr>
            <w:fldChar w:fldCharType="begin"/>
          </w:r>
          <w:r>
            <w:rPr>
              <w:rFonts w:hAnsi="宋体"/>
              <w:szCs w:val="21"/>
            </w:rPr>
            <w:instrText xml:space="preserve"> PAGEREF _Toc2286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65323803">
          <w:pPr>
            <w:pStyle w:val="17"/>
            <w:tabs>
              <w:tab w:val="right" w:leader="dot" w:pos="9639"/>
            </w:tabs>
            <w:ind w:firstLine="420" w:firstLineChars="200"/>
            <w:rPr>
              <w:rFonts w:hAnsi="宋体"/>
              <w:szCs w:val="21"/>
            </w:rPr>
          </w:pPr>
          <w:r>
            <w:fldChar w:fldCharType="begin"/>
          </w:r>
          <w:r>
            <w:instrText xml:space="preserve"> HYPERLINK \l "_Toc27564" </w:instrText>
          </w:r>
          <w:r>
            <w:fldChar w:fldCharType="separate"/>
          </w:r>
          <w:r>
            <w:rPr>
              <w:rFonts w:hint="eastAsia" w:hAnsi="宋体"/>
              <w:szCs w:val="21"/>
            </w:rPr>
            <w:t>10.1  印刷设计</w:t>
          </w:r>
          <w:r>
            <w:rPr>
              <w:rFonts w:hAnsi="宋体"/>
              <w:szCs w:val="21"/>
            </w:rPr>
            <w:tab/>
          </w:r>
          <w:r>
            <w:rPr>
              <w:rFonts w:hAnsi="宋体"/>
              <w:szCs w:val="21"/>
            </w:rPr>
            <w:fldChar w:fldCharType="begin"/>
          </w:r>
          <w:r>
            <w:rPr>
              <w:rFonts w:hAnsi="宋体"/>
              <w:szCs w:val="21"/>
            </w:rPr>
            <w:instrText xml:space="preserve"> PAGEREF _Toc27564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0890E306">
          <w:pPr>
            <w:pStyle w:val="17"/>
            <w:tabs>
              <w:tab w:val="right" w:leader="dot" w:pos="9639"/>
            </w:tabs>
            <w:ind w:firstLine="420" w:firstLineChars="200"/>
            <w:rPr>
              <w:rFonts w:hAnsi="宋体"/>
              <w:szCs w:val="21"/>
            </w:rPr>
          </w:pPr>
          <w:r>
            <w:fldChar w:fldCharType="begin"/>
          </w:r>
          <w:r>
            <w:instrText xml:space="preserve"> HYPERLINK \l "_Toc30296" </w:instrText>
          </w:r>
          <w:r>
            <w:fldChar w:fldCharType="separate"/>
          </w:r>
          <w:r>
            <w:rPr>
              <w:rFonts w:hint="eastAsia" w:hAnsi="宋体"/>
              <w:szCs w:val="21"/>
            </w:rPr>
            <w:t>10.2  原辅材料</w:t>
          </w:r>
          <w:r>
            <w:rPr>
              <w:rFonts w:hAnsi="宋体"/>
              <w:szCs w:val="21"/>
            </w:rPr>
            <w:tab/>
          </w:r>
          <w:r>
            <w:rPr>
              <w:rFonts w:hAnsi="宋体"/>
              <w:szCs w:val="21"/>
            </w:rPr>
            <w:fldChar w:fldCharType="begin"/>
          </w:r>
          <w:r>
            <w:rPr>
              <w:rFonts w:hAnsi="宋体"/>
              <w:szCs w:val="21"/>
            </w:rPr>
            <w:instrText xml:space="preserve"> PAGEREF _Toc30296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48AF7987">
          <w:pPr>
            <w:pStyle w:val="17"/>
            <w:tabs>
              <w:tab w:val="right" w:leader="dot" w:pos="9639"/>
            </w:tabs>
            <w:ind w:firstLine="840" w:firstLineChars="400"/>
            <w:rPr>
              <w:rFonts w:hAnsi="宋体"/>
              <w:szCs w:val="21"/>
            </w:rPr>
          </w:pPr>
          <w:r>
            <w:fldChar w:fldCharType="begin"/>
          </w:r>
          <w:r>
            <w:instrText xml:space="preserve"> HYPERLINK \l "_Toc12560" </w:instrText>
          </w:r>
          <w:r>
            <w:fldChar w:fldCharType="separate"/>
          </w:r>
          <w:r>
            <w:rPr>
              <w:rFonts w:hint="eastAsia" w:hAnsi="宋体"/>
              <w:szCs w:val="21"/>
            </w:rPr>
            <w:t>1</w:t>
          </w:r>
          <w:r>
            <w:rPr>
              <w:rFonts w:hAnsi="宋体"/>
              <w:szCs w:val="21"/>
            </w:rPr>
            <w:t>0.2.1</w:t>
          </w:r>
          <w:r>
            <w:rPr>
              <w:rFonts w:hint="eastAsia" w:hAnsi="宋体"/>
              <w:szCs w:val="21"/>
            </w:rPr>
            <w:t>外观</w:t>
          </w:r>
          <w:r>
            <w:rPr>
              <w:rFonts w:hAnsi="宋体"/>
              <w:szCs w:val="21"/>
            </w:rPr>
            <w:tab/>
          </w:r>
          <w:r>
            <w:rPr>
              <w:rFonts w:hAnsi="宋体"/>
              <w:szCs w:val="21"/>
            </w:rPr>
            <w:fldChar w:fldCharType="begin"/>
          </w:r>
          <w:r>
            <w:rPr>
              <w:rFonts w:hAnsi="宋体"/>
              <w:szCs w:val="21"/>
            </w:rPr>
            <w:instrText xml:space="preserve"> PAGEREF _Toc12560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1D89D5C1">
          <w:pPr>
            <w:pStyle w:val="17"/>
            <w:tabs>
              <w:tab w:val="right" w:leader="dot" w:pos="9639"/>
            </w:tabs>
            <w:ind w:firstLine="840" w:firstLineChars="400"/>
            <w:rPr>
              <w:rFonts w:hAnsi="宋体"/>
              <w:szCs w:val="21"/>
            </w:rPr>
          </w:pPr>
          <w:r>
            <w:fldChar w:fldCharType="begin"/>
          </w:r>
          <w:r>
            <w:instrText xml:space="preserve"> HYPERLINK \l "_Toc29953" </w:instrText>
          </w:r>
          <w:r>
            <w:fldChar w:fldCharType="separate"/>
          </w:r>
          <w:r>
            <w:rPr>
              <w:rFonts w:hAnsi="宋体"/>
              <w:szCs w:val="21"/>
            </w:rPr>
            <w:t>10.2.2  润湿张力</w:t>
          </w:r>
          <w:r>
            <w:rPr>
              <w:rFonts w:hAnsi="宋体"/>
              <w:szCs w:val="21"/>
            </w:rPr>
            <w:tab/>
          </w:r>
          <w:r>
            <w:rPr>
              <w:rFonts w:hAnsi="宋体"/>
              <w:szCs w:val="21"/>
            </w:rPr>
            <w:fldChar w:fldCharType="begin"/>
          </w:r>
          <w:r>
            <w:rPr>
              <w:rFonts w:hAnsi="宋体"/>
              <w:szCs w:val="21"/>
            </w:rPr>
            <w:instrText xml:space="preserve"> PAGEREF _Toc29953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2EA04B46">
          <w:pPr>
            <w:pStyle w:val="17"/>
            <w:tabs>
              <w:tab w:val="right" w:leader="dot" w:pos="9639"/>
            </w:tabs>
            <w:ind w:firstLine="840" w:firstLineChars="400"/>
            <w:rPr>
              <w:rFonts w:hAnsi="宋体"/>
              <w:szCs w:val="21"/>
            </w:rPr>
          </w:pPr>
          <w:r>
            <w:fldChar w:fldCharType="begin"/>
          </w:r>
          <w:r>
            <w:instrText xml:space="preserve"> HYPERLINK \l "_Toc166" </w:instrText>
          </w:r>
          <w:r>
            <w:fldChar w:fldCharType="separate"/>
          </w:r>
          <w:r>
            <w:rPr>
              <w:rFonts w:hAnsi="宋体"/>
              <w:szCs w:val="21"/>
            </w:rPr>
            <w:t>10.2.3</w:t>
          </w:r>
          <w:r>
            <w:rPr>
              <w:rFonts w:hint="eastAsia" w:hAnsi="宋体"/>
              <w:szCs w:val="21"/>
            </w:rPr>
            <w:t>壁厚指标</w:t>
          </w:r>
          <w:r>
            <w:rPr>
              <w:rFonts w:hAnsi="宋体"/>
              <w:szCs w:val="21"/>
            </w:rPr>
            <w:tab/>
          </w:r>
          <w:r>
            <w:rPr>
              <w:rFonts w:hAnsi="宋体"/>
              <w:szCs w:val="21"/>
            </w:rPr>
            <w:fldChar w:fldCharType="begin"/>
          </w:r>
          <w:r>
            <w:rPr>
              <w:rFonts w:hAnsi="宋体"/>
              <w:szCs w:val="21"/>
            </w:rPr>
            <w:instrText xml:space="preserve"> PAGEREF _Toc166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7DF87148">
          <w:pPr>
            <w:pStyle w:val="17"/>
            <w:tabs>
              <w:tab w:val="right" w:leader="dot" w:pos="9639"/>
            </w:tabs>
            <w:ind w:firstLine="840" w:firstLineChars="400"/>
            <w:rPr>
              <w:rFonts w:hAnsi="宋体"/>
              <w:szCs w:val="21"/>
            </w:rPr>
          </w:pPr>
          <w:r>
            <w:fldChar w:fldCharType="begin"/>
          </w:r>
          <w:r>
            <w:instrText xml:space="preserve"> HYPERLINK \l "_Toc11644" </w:instrText>
          </w:r>
          <w:r>
            <w:fldChar w:fldCharType="separate"/>
          </w:r>
          <w:r>
            <w:rPr>
              <w:rFonts w:hAnsi="宋体"/>
              <w:szCs w:val="21"/>
            </w:rPr>
            <w:t xml:space="preserve">10.2.4  </w:t>
          </w:r>
          <w:r>
            <w:rPr>
              <w:rFonts w:hint="eastAsia" w:hAnsi="宋体"/>
              <w:szCs w:val="21"/>
            </w:rPr>
            <w:t>油墨</w:t>
          </w:r>
          <w:r>
            <w:rPr>
              <w:rFonts w:hAnsi="宋体"/>
              <w:szCs w:val="21"/>
            </w:rPr>
            <w:tab/>
          </w:r>
          <w:r>
            <w:rPr>
              <w:rFonts w:hAnsi="宋体"/>
              <w:szCs w:val="21"/>
            </w:rPr>
            <w:fldChar w:fldCharType="begin"/>
          </w:r>
          <w:r>
            <w:rPr>
              <w:rFonts w:hAnsi="宋体"/>
              <w:szCs w:val="21"/>
            </w:rPr>
            <w:instrText xml:space="preserve"> PAGEREF _Toc11644 \h </w:instrText>
          </w:r>
          <w:r>
            <w:rPr>
              <w:rFonts w:hAnsi="宋体"/>
              <w:szCs w:val="21"/>
            </w:rPr>
            <w:fldChar w:fldCharType="separate"/>
          </w:r>
          <w:r>
            <w:rPr>
              <w:rFonts w:hAnsi="宋体"/>
              <w:szCs w:val="21"/>
            </w:rPr>
            <w:t>9</w:t>
          </w:r>
          <w:r>
            <w:rPr>
              <w:rFonts w:hAnsi="宋体"/>
              <w:szCs w:val="21"/>
            </w:rPr>
            <w:fldChar w:fldCharType="end"/>
          </w:r>
          <w:r>
            <w:rPr>
              <w:rFonts w:hAnsi="宋体"/>
              <w:szCs w:val="21"/>
            </w:rPr>
            <w:fldChar w:fldCharType="end"/>
          </w:r>
        </w:p>
        <w:p w14:paraId="51A3F5B3">
          <w:pPr>
            <w:pStyle w:val="17"/>
            <w:tabs>
              <w:tab w:val="right" w:leader="dot" w:pos="9639"/>
            </w:tabs>
            <w:ind w:firstLine="840" w:firstLineChars="400"/>
            <w:rPr>
              <w:rFonts w:hAnsi="宋体"/>
              <w:szCs w:val="21"/>
            </w:rPr>
          </w:pPr>
          <w:r>
            <w:fldChar w:fldCharType="begin"/>
          </w:r>
          <w:r>
            <w:instrText xml:space="preserve"> HYPERLINK \l "_Toc25695" </w:instrText>
          </w:r>
          <w:r>
            <w:fldChar w:fldCharType="separate"/>
          </w:r>
          <w:r>
            <w:rPr>
              <w:rFonts w:hint="eastAsia" w:hAnsi="宋体"/>
              <w:szCs w:val="21"/>
            </w:rPr>
            <w:t>10.</w:t>
          </w:r>
          <w:r>
            <w:rPr>
              <w:rFonts w:hAnsi="宋体"/>
              <w:szCs w:val="21"/>
            </w:rPr>
            <w:t>2.5</w:t>
          </w:r>
          <w:r>
            <w:rPr>
              <w:rFonts w:hint="eastAsia" w:hAnsi="宋体"/>
              <w:szCs w:val="21"/>
            </w:rPr>
            <w:t xml:space="preserve">  硬度</w:t>
          </w:r>
          <w:r>
            <w:rPr>
              <w:rFonts w:hAnsi="宋体"/>
              <w:szCs w:val="21"/>
            </w:rPr>
            <w:tab/>
          </w:r>
          <w:r>
            <w:rPr>
              <w:rFonts w:hAnsi="宋体"/>
              <w:szCs w:val="21"/>
            </w:rPr>
            <w:fldChar w:fldCharType="begin"/>
          </w:r>
          <w:r>
            <w:rPr>
              <w:rFonts w:hAnsi="宋体"/>
              <w:szCs w:val="21"/>
            </w:rPr>
            <w:instrText xml:space="preserve"> PAGEREF _Toc25695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052DAD81">
          <w:pPr>
            <w:pStyle w:val="17"/>
            <w:tabs>
              <w:tab w:val="right" w:leader="dot" w:pos="9639"/>
            </w:tabs>
            <w:ind w:firstLine="420" w:firstLineChars="200"/>
            <w:rPr>
              <w:rFonts w:hAnsi="宋体"/>
              <w:szCs w:val="21"/>
            </w:rPr>
          </w:pPr>
          <w:r>
            <w:fldChar w:fldCharType="begin"/>
          </w:r>
          <w:r>
            <w:instrText xml:space="preserve"> HYPERLINK \l "_Toc14118" </w:instrText>
          </w:r>
          <w:r>
            <w:fldChar w:fldCharType="separate"/>
          </w:r>
          <w:r>
            <w:rPr>
              <w:rFonts w:hint="eastAsia" w:hAnsi="宋体"/>
              <w:szCs w:val="21"/>
            </w:rPr>
            <w:t>10.</w:t>
          </w:r>
          <w:r>
            <w:rPr>
              <w:rFonts w:hAnsi="宋体"/>
              <w:szCs w:val="21"/>
            </w:rPr>
            <w:t>3</w:t>
          </w:r>
          <w:r>
            <w:rPr>
              <w:rFonts w:hint="eastAsia" w:hAnsi="宋体"/>
              <w:szCs w:val="21"/>
            </w:rPr>
            <w:t xml:space="preserve">  印版</w:t>
          </w:r>
          <w:r>
            <w:rPr>
              <w:rFonts w:hAnsi="宋体"/>
              <w:szCs w:val="21"/>
            </w:rPr>
            <w:tab/>
          </w:r>
          <w:r>
            <w:rPr>
              <w:rFonts w:hAnsi="宋体"/>
              <w:szCs w:val="21"/>
            </w:rPr>
            <w:fldChar w:fldCharType="begin"/>
          </w:r>
          <w:r>
            <w:rPr>
              <w:rFonts w:hAnsi="宋体"/>
              <w:szCs w:val="21"/>
            </w:rPr>
            <w:instrText xml:space="preserve"> PAGEREF _Toc14118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2A0AE35A">
          <w:pPr>
            <w:pStyle w:val="17"/>
            <w:tabs>
              <w:tab w:val="right" w:leader="dot" w:pos="9639"/>
            </w:tabs>
            <w:ind w:firstLine="840" w:firstLineChars="400"/>
            <w:rPr>
              <w:rFonts w:hAnsi="宋体"/>
              <w:szCs w:val="21"/>
            </w:rPr>
          </w:pPr>
          <w:r>
            <w:fldChar w:fldCharType="begin"/>
          </w:r>
          <w:r>
            <w:instrText xml:space="preserve"> HYPERLINK \l "_Toc14503" </w:instrText>
          </w:r>
          <w:r>
            <w:fldChar w:fldCharType="separate"/>
          </w:r>
          <w:r>
            <w:rPr>
              <w:rFonts w:hint="eastAsia" w:hAnsi="宋体"/>
              <w:szCs w:val="21"/>
            </w:rPr>
            <w:t>1</w:t>
          </w:r>
          <w:r>
            <w:rPr>
              <w:rFonts w:hAnsi="宋体"/>
              <w:szCs w:val="21"/>
            </w:rPr>
            <w:t xml:space="preserve">0.3.1 </w:t>
          </w:r>
          <w:r>
            <w:rPr>
              <w:rFonts w:hint="eastAsia" w:hAnsi="宋体"/>
              <w:szCs w:val="21"/>
            </w:rPr>
            <w:t>网印版</w:t>
          </w:r>
          <w:r>
            <w:rPr>
              <w:rFonts w:hAnsi="宋体"/>
              <w:szCs w:val="21"/>
            </w:rPr>
            <w:tab/>
          </w:r>
          <w:r>
            <w:rPr>
              <w:rFonts w:hAnsi="宋体"/>
              <w:szCs w:val="21"/>
            </w:rPr>
            <w:fldChar w:fldCharType="begin"/>
          </w:r>
          <w:r>
            <w:rPr>
              <w:rFonts w:hAnsi="宋体"/>
              <w:szCs w:val="21"/>
            </w:rPr>
            <w:instrText xml:space="preserve"> PAGEREF _Toc14503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73BEFA86">
          <w:pPr>
            <w:pStyle w:val="17"/>
            <w:tabs>
              <w:tab w:val="right" w:leader="dot" w:pos="9639"/>
            </w:tabs>
            <w:ind w:firstLine="840" w:firstLineChars="400"/>
            <w:rPr>
              <w:rFonts w:hAnsi="宋体"/>
              <w:szCs w:val="21"/>
            </w:rPr>
          </w:pPr>
          <w:r>
            <w:fldChar w:fldCharType="begin"/>
          </w:r>
          <w:r>
            <w:instrText xml:space="preserve"> HYPERLINK \l "_Toc10986" </w:instrText>
          </w:r>
          <w:r>
            <w:fldChar w:fldCharType="separate"/>
          </w:r>
          <w:r>
            <w:rPr>
              <w:rFonts w:hint="eastAsia" w:hAnsi="宋体"/>
              <w:szCs w:val="21"/>
            </w:rPr>
            <w:t>1</w:t>
          </w:r>
          <w:r>
            <w:rPr>
              <w:rFonts w:hAnsi="宋体"/>
              <w:szCs w:val="21"/>
            </w:rPr>
            <w:t xml:space="preserve">0.3.2 </w:t>
          </w:r>
          <w:r>
            <w:rPr>
              <w:rFonts w:hint="eastAsia" w:hAnsi="宋体"/>
              <w:szCs w:val="21"/>
            </w:rPr>
            <w:t>移印钢版厚度</w:t>
          </w:r>
          <w:r>
            <w:rPr>
              <w:rFonts w:hAnsi="宋体"/>
              <w:szCs w:val="21"/>
            </w:rPr>
            <w:tab/>
          </w:r>
          <w:r>
            <w:rPr>
              <w:rFonts w:hAnsi="宋体"/>
              <w:szCs w:val="21"/>
            </w:rPr>
            <w:fldChar w:fldCharType="begin"/>
          </w:r>
          <w:r>
            <w:rPr>
              <w:rFonts w:hAnsi="宋体"/>
              <w:szCs w:val="21"/>
            </w:rPr>
            <w:instrText xml:space="preserve"> PAGEREF _Toc10986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61012130">
          <w:pPr>
            <w:pStyle w:val="17"/>
            <w:tabs>
              <w:tab w:val="right" w:leader="dot" w:pos="9639"/>
            </w:tabs>
            <w:ind w:firstLine="840" w:firstLineChars="400"/>
            <w:rPr>
              <w:rFonts w:hAnsi="宋体"/>
              <w:szCs w:val="21"/>
            </w:rPr>
          </w:pPr>
          <w:r>
            <w:fldChar w:fldCharType="begin"/>
          </w:r>
          <w:r>
            <w:instrText xml:space="preserve"> HYPERLINK \l "_Toc29492" </w:instrText>
          </w:r>
          <w:r>
            <w:fldChar w:fldCharType="separate"/>
          </w:r>
          <w:r>
            <w:rPr>
              <w:rFonts w:hint="eastAsia" w:hAnsi="宋体"/>
              <w:szCs w:val="21"/>
            </w:rPr>
            <w:t>1</w:t>
          </w:r>
          <w:r>
            <w:rPr>
              <w:rFonts w:hAnsi="宋体"/>
              <w:szCs w:val="21"/>
            </w:rPr>
            <w:t xml:space="preserve">0.3.3 </w:t>
          </w:r>
          <w:r>
            <w:rPr>
              <w:rFonts w:hint="eastAsia" w:hAnsi="宋体"/>
              <w:szCs w:val="21"/>
            </w:rPr>
            <w:t>移印钢版的图文深度</w:t>
          </w:r>
          <w:r>
            <w:rPr>
              <w:rFonts w:hAnsi="宋体"/>
              <w:szCs w:val="21"/>
            </w:rPr>
            <w:tab/>
          </w:r>
          <w:r>
            <w:rPr>
              <w:rFonts w:hAnsi="宋体"/>
              <w:szCs w:val="21"/>
            </w:rPr>
            <w:fldChar w:fldCharType="begin"/>
          </w:r>
          <w:r>
            <w:rPr>
              <w:rFonts w:hAnsi="宋体"/>
              <w:szCs w:val="21"/>
            </w:rPr>
            <w:instrText xml:space="preserve"> PAGEREF _Toc29492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57BF7036">
          <w:pPr>
            <w:pStyle w:val="17"/>
            <w:tabs>
              <w:tab w:val="right" w:leader="dot" w:pos="9639"/>
            </w:tabs>
            <w:ind w:firstLine="840" w:firstLineChars="400"/>
            <w:rPr>
              <w:rFonts w:hAnsi="宋体"/>
              <w:szCs w:val="21"/>
            </w:rPr>
          </w:pPr>
          <w:r>
            <w:fldChar w:fldCharType="begin"/>
          </w:r>
          <w:r>
            <w:instrText xml:space="preserve"> HYPERLINK \l "_Toc2994" </w:instrText>
          </w:r>
          <w:r>
            <w:fldChar w:fldCharType="separate"/>
          </w:r>
          <w:r>
            <w:rPr>
              <w:rFonts w:hint="eastAsia" w:hAnsi="宋体"/>
              <w:szCs w:val="21"/>
            </w:rPr>
            <w:t>1</w:t>
          </w:r>
          <w:r>
            <w:rPr>
              <w:rFonts w:hAnsi="宋体"/>
              <w:szCs w:val="21"/>
            </w:rPr>
            <w:t>0.3.4</w:t>
          </w:r>
          <w:r>
            <w:rPr>
              <w:rFonts w:hint="eastAsia" w:hAnsi="宋体"/>
              <w:szCs w:val="21"/>
            </w:rPr>
            <w:t>移印钢版的粗糙度</w:t>
          </w:r>
          <w:r>
            <w:rPr>
              <w:rFonts w:hAnsi="宋体"/>
              <w:szCs w:val="21"/>
            </w:rPr>
            <w:tab/>
          </w:r>
          <w:r>
            <w:rPr>
              <w:rFonts w:hAnsi="宋体"/>
              <w:szCs w:val="21"/>
            </w:rPr>
            <w:fldChar w:fldCharType="begin"/>
          </w:r>
          <w:r>
            <w:rPr>
              <w:rFonts w:hAnsi="宋体"/>
              <w:szCs w:val="21"/>
            </w:rPr>
            <w:instrText xml:space="preserve"> PAGEREF _Toc2994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5F8AB48E">
          <w:pPr>
            <w:pStyle w:val="17"/>
            <w:tabs>
              <w:tab w:val="right" w:leader="dot" w:pos="9639"/>
            </w:tabs>
            <w:ind w:firstLine="420" w:firstLineChars="200"/>
            <w:rPr>
              <w:rFonts w:hAnsi="宋体"/>
              <w:szCs w:val="21"/>
            </w:rPr>
          </w:pPr>
          <w:r>
            <w:fldChar w:fldCharType="begin"/>
          </w:r>
          <w:r>
            <w:instrText xml:space="preserve"> HYPERLINK \l "_Toc25500" </w:instrText>
          </w:r>
          <w:r>
            <w:fldChar w:fldCharType="separate"/>
          </w:r>
          <w:r>
            <w:rPr>
              <w:rFonts w:hint="eastAsia" w:hAnsi="宋体"/>
              <w:szCs w:val="21"/>
            </w:rPr>
            <w:t>1</w:t>
          </w:r>
          <w:r>
            <w:rPr>
              <w:rFonts w:hAnsi="宋体"/>
              <w:szCs w:val="21"/>
            </w:rPr>
            <w:t xml:space="preserve">0.4 </w:t>
          </w:r>
          <w:r>
            <w:rPr>
              <w:rFonts w:hint="eastAsia" w:hAnsi="宋体"/>
              <w:szCs w:val="21"/>
            </w:rPr>
            <w:t>网版印刷设备精度</w:t>
          </w:r>
          <w:r>
            <w:rPr>
              <w:rFonts w:hAnsi="宋体"/>
              <w:szCs w:val="21"/>
            </w:rPr>
            <w:tab/>
          </w:r>
          <w:r>
            <w:rPr>
              <w:rFonts w:hAnsi="宋体"/>
              <w:szCs w:val="21"/>
            </w:rPr>
            <w:fldChar w:fldCharType="begin"/>
          </w:r>
          <w:r>
            <w:rPr>
              <w:rFonts w:hAnsi="宋体"/>
              <w:szCs w:val="21"/>
            </w:rPr>
            <w:instrText xml:space="preserve"> PAGEREF _Toc25500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43003331">
          <w:pPr>
            <w:pStyle w:val="17"/>
            <w:tabs>
              <w:tab w:val="right" w:leader="dot" w:pos="9639"/>
            </w:tabs>
            <w:ind w:firstLine="420" w:firstLineChars="200"/>
            <w:rPr>
              <w:rFonts w:hAnsi="宋体"/>
              <w:szCs w:val="21"/>
            </w:rPr>
          </w:pPr>
          <w:r>
            <w:fldChar w:fldCharType="begin"/>
          </w:r>
          <w:r>
            <w:instrText xml:space="preserve"> HYPERLINK \l "_Toc17584" </w:instrText>
          </w:r>
          <w:r>
            <w:fldChar w:fldCharType="separate"/>
          </w:r>
          <w:r>
            <w:rPr>
              <w:rFonts w:hint="eastAsia" w:hAnsi="宋体"/>
              <w:szCs w:val="21"/>
            </w:rPr>
            <w:t>1</w:t>
          </w:r>
          <w:r>
            <w:rPr>
              <w:rFonts w:hAnsi="宋体"/>
              <w:szCs w:val="21"/>
            </w:rPr>
            <w:t xml:space="preserve">0.5 </w:t>
          </w:r>
          <w:r>
            <w:rPr>
              <w:rFonts w:hint="eastAsia" w:hAnsi="宋体"/>
              <w:szCs w:val="21"/>
            </w:rPr>
            <w:t>印刷工艺</w:t>
          </w:r>
          <w:r>
            <w:rPr>
              <w:rFonts w:hAnsi="宋体"/>
              <w:szCs w:val="21"/>
            </w:rPr>
            <w:tab/>
          </w:r>
          <w:r>
            <w:rPr>
              <w:rFonts w:hAnsi="宋体"/>
              <w:szCs w:val="21"/>
            </w:rPr>
            <w:fldChar w:fldCharType="begin"/>
          </w:r>
          <w:r>
            <w:rPr>
              <w:rFonts w:hAnsi="宋体"/>
              <w:szCs w:val="21"/>
            </w:rPr>
            <w:instrText xml:space="preserve"> PAGEREF _Toc17584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18EA5F76">
          <w:pPr>
            <w:pStyle w:val="17"/>
            <w:tabs>
              <w:tab w:val="right" w:leader="dot" w:pos="9639"/>
            </w:tabs>
            <w:ind w:firstLine="840" w:firstLineChars="400"/>
            <w:rPr>
              <w:rFonts w:hAnsi="宋体"/>
              <w:szCs w:val="21"/>
            </w:rPr>
          </w:pPr>
          <w:r>
            <w:fldChar w:fldCharType="begin"/>
          </w:r>
          <w:r>
            <w:instrText xml:space="preserve"> HYPERLINK \l "_Toc9207" </w:instrText>
          </w:r>
          <w:r>
            <w:fldChar w:fldCharType="separate"/>
          </w:r>
          <w:r>
            <w:rPr>
              <w:rFonts w:hAnsi="宋体"/>
              <w:szCs w:val="21"/>
            </w:rPr>
            <w:t xml:space="preserve">10.5.1 </w:t>
          </w:r>
          <w:r>
            <w:rPr>
              <w:rFonts w:hint="eastAsia" w:hAnsi="宋体"/>
              <w:szCs w:val="21"/>
            </w:rPr>
            <w:t>作业环境</w:t>
          </w:r>
          <w:r>
            <w:rPr>
              <w:rFonts w:hAnsi="宋体"/>
              <w:szCs w:val="21"/>
            </w:rPr>
            <w:tab/>
          </w:r>
          <w:r>
            <w:rPr>
              <w:rFonts w:hAnsi="宋体"/>
              <w:szCs w:val="21"/>
            </w:rPr>
            <w:fldChar w:fldCharType="begin"/>
          </w:r>
          <w:r>
            <w:rPr>
              <w:rFonts w:hAnsi="宋体"/>
              <w:szCs w:val="21"/>
            </w:rPr>
            <w:instrText xml:space="preserve"> PAGEREF _Toc9207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6FCA2995">
          <w:pPr>
            <w:pStyle w:val="17"/>
            <w:tabs>
              <w:tab w:val="right" w:leader="dot" w:pos="9639"/>
            </w:tabs>
            <w:ind w:firstLine="840" w:firstLineChars="400"/>
            <w:rPr>
              <w:rFonts w:hAnsi="宋体"/>
              <w:szCs w:val="21"/>
            </w:rPr>
          </w:pPr>
          <w:r>
            <w:fldChar w:fldCharType="begin"/>
          </w:r>
          <w:r>
            <w:instrText xml:space="preserve"> HYPERLINK \l "_Toc28345" </w:instrText>
          </w:r>
          <w:r>
            <w:fldChar w:fldCharType="separate"/>
          </w:r>
          <w:r>
            <w:rPr>
              <w:rFonts w:hAnsi="宋体"/>
              <w:szCs w:val="21"/>
            </w:rPr>
            <w:t>10.5.2</w:t>
          </w:r>
          <w:r>
            <w:rPr>
              <w:rFonts w:hint="eastAsia" w:hAnsi="宋体"/>
              <w:szCs w:val="21"/>
            </w:rPr>
            <w:t>网版印刷</w:t>
          </w:r>
          <w:r>
            <w:rPr>
              <w:rFonts w:hAnsi="宋体"/>
              <w:szCs w:val="21"/>
            </w:rPr>
            <w:tab/>
          </w:r>
          <w:r>
            <w:rPr>
              <w:rFonts w:hAnsi="宋体"/>
              <w:szCs w:val="21"/>
            </w:rPr>
            <w:fldChar w:fldCharType="begin"/>
          </w:r>
          <w:r>
            <w:rPr>
              <w:rFonts w:hAnsi="宋体"/>
              <w:szCs w:val="21"/>
            </w:rPr>
            <w:instrText xml:space="preserve"> PAGEREF _Toc28345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76E0989D">
          <w:pPr>
            <w:pStyle w:val="17"/>
            <w:tabs>
              <w:tab w:val="right" w:leader="dot" w:pos="9639"/>
            </w:tabs>
            <w:ind w:firstLine="840" w:firstLineChars="400"/>
            <w:rPr>
              <w:rFonts w:hAnsi="宋体"/>
              <w:szCs w:val="21"/>
            </w:rPr>
          </w:pPr>
          <w:r>
            <w:fldChar w:fldCharType="begin"/>
          </w:r>
          <w:r>
            <w:instrText xml:space="preserve"> HYPERLINK \l "_Toc6980" </w:instrText>
          </w:r>
          <w:r>
            <w:fldChar w:fldCharType="separate"/>
          </w:r>
          <w:r>
            <w:rPr>
              <w:rFonts w:hint="eastAsia" w:hAnsi="宋体"/>
              <w:szCs w:val="21"/>
            </w:rPr>
            <w:t>1</w:t>
          </w:r>
          <w:r>
            <w:rPr>
              <w:rFonts w:hAnsi="宋体"/>
              <w:szCs w:val="21"/>
            </w:rPr>
            <w:t xml:space="preserve">0.5.3 </w:t>
          </w:r>
          <w:r>
            <w:rPr>
              <w:rFonts w:hint="eastAsia" w:hAnsi="宋体"/>
              <w:szCs w:val="21"/>
            </w:rPr>
            <w:t>紫外光固化能量</w:t>
          </w:r>
          <w:r>
            <w:rPr>
              <w:rFonts w:hAnsi="宋体"/>
              <w:szCs w:val="21"/>
            </w:rPr>
            <w:tab/>
          </w:r>
          <w:r>
            <w:rPr>
              <w:rFonts w:hAnsi="宋体"/>
              <w:szCs w:val="21"/>
            </w:rPr>
            <w:fldChar w:fldCharType="begin"/>
          </w:r>
          <w:r>
            <w:rPr>
              <w:rFonts w:hAnsi="宋体"/>
              <w:szCs w:val="21"/>
            </w:rPr>
            <w:instrText xml:space="preserve"> PAGEREF _Toc6980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04B70BA6">
          <w:pPr>
            <w:pStyle w:val="17"/>
            <w:tabs>
              <w:tab w:val="right" w:leader="dot" w:pos="9639"/>
            </w:tabs>
            <w:ind w:firstLine="420" w:firstLineChars="200"/>
            <w:rPr>
              <w:rFonts w:hAnsi="宋体"/>
              <w:szCs w:val="21"/>
            </w:rPr>
          </w:pPr>
          <w:r>
            <w:fldChar w:fldCharType="begin"/>
          </w:r>
          <w:r>
            <w:instrText xml:space="preserve"> HYPERLINK \l "_Toc28706" </w:instrText>
          </w:r>
          <w:r>
            <w:fldChar w:fldCharType="separate"/>
          </w:r>
          <w:r>
            <w:rPr>
              <w:rFonts w:hint="eastAsia" w:hAnsi="宋体"/>
              <w:szCs w:val="21"/>
            </w:rPr>
            <w:t>1</w:t>
          </w:r>
          <w:r>
            <w:rPr>
              <w:rFonts w:hAnsi="宋体"/>
              <w:szCs w:val="21"/>
            </w:rPr>
            <w:t xml:space="preserve">0.6 </w:t>
          </w:r>
          <w:r>
            <w:rPr>
              <w:rFonts w:hint="eastAsia" w:hAnsi="宋体"/>
              <w:szCs w:val="21"/>
            </w:rPr>
            <w:t>印刷质量</w:t>
          </w:r>
          <w:r>
            <w:rPr>
              <w:rFonts w:hAnsi="宋体"/>
              <w:szCs w:val="21"/>
            </w:rPr>
            <w:tab/>
          </w:r>
          <w:r>
            <w:rPr>
              <w:rFonts w:hAnsi="宋体"/>
              <w:szCs w:val="21"/>
            </w:rPr>
            <w:fldChar w:fldCharType="begin"/>
          </w:r>
          <w:r>
            <w:rPr>
              <w:rFonts w:hAnsi="宋体"/>
              <w:szCs w:val="21"/>
            </w:rPr>
            <w:instrText xml:space="preserve"> PAGEREF _Toc28706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08A02A9E">
          <w:pPr>
            <w:pStyle w:val="17"/>
            <w:tabs>
              <w:tab w:val="right" w:leader="dot" w:pos="9639"/>
            </w:tabs>
            <w:ind w:firstLine="840" w:firstLineChars="400"/>
            <w:rPr>
              <w:rFonts w:hAnsi="宋体"/>
              <w:szCs w:val="21"/>
            </w:rPr>
          </w:pPr>
          <w:r>
            <w:fldChar w:fldCharType="begin"/>
          </w:r>
          <w:r>
            <w:instrText xml:space="preserve"> HYPERLINK \l "_Toc14224" </w:instrText>
          </w:r>
          <w:r>
            <w:fldChar w:fldCharType="separate"/>
          </w:r>
          <w:r>
            <w:rPr>
              <w:rFonts w:hint="eastAsia" w:hAnsi="宋体"/>
              <w:szCs w:val="21"/>
            </w:rPr>
            <w:t>1</w:t>
          </w:r>
          <w:r>
            <w:rPr>
              <w:rFonts w:hAnsi="宋体"/>
              <w:szCs w:val="21"/>
            </w:rPr>
            <w:t>0.6.1</w:t>
          </w:r>
          <w:r>
            <w:rPr>
              <w:rFonts w:hint="eastAsia" w:hAnsi="宋体"/>
              <w:szCs w:val="21"/>
            </w:rPr>
            <w:t>外观</w:t>
          </w:r>
          <w:r>
            <w:rPr>
              <w:rFonts w:hAnsi="宋体"/>
              <w:szCs w:val="21"/>
            </w:rPr>
            <w:tab/>
          </w:r>
          <w:r>
            <w:rPr>
              <w:rFonts w:hAnsi="宋体"/>
              <w:szCs w:val="21"/>
            </w:rPr>
            <w:fldChar w:fldCharType="begin"/>
          </w:r>
          <w:r>
            <w:rPr>
              <w:rFonts w:hAnsi="宋体"/>
              <w:szCs w:val="21"/>
            </w:rPr>
            <w:instrText xml:space="preserve"> PAGEREF _Toc14224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3EDAC8FB">
          <w:pPr>
            <w:pStyle w:val="17"/>
            <w:tabs>
              <w:tab w:val="right" w:leader="dot" w:pos="9639"/>
            </w:tabs>
            <w:ind w:firstLine="840" w:firstLineChars="400"/>
            <w:rPr>
              <w:rFonts w:hAnsi="宋体"/>
              <w:szCs w:val="21"/>
            </w:rPr>
          </w:pPr>
          <w:r>
            <w:fldChar w:fldCharType="begin"/>
          </w:r>
          <w:r>
            <w:instrText xml:space="preserve"> HYPERLINK \l "_Toc324" </w:instrText>
          </w:r>
          <w:r>
            <w:fldChar w:fldCharType="separate"/>
          </w:r>
          <w:r>
            <w:rPr>
              <w:rFonts w:hint="eastAsia" w:hAnsi="宋体"/>
              <w:szCs w:val="21"/>
            </w:rPr>
            <w:t>1</w:t>
          </w:r>
          <w:r>
            <w:rPr>
              <w:rFonts w:hAnsi="宋体"/>
              <w:szCs w:val="21"/>
            </w:rPr>
            <w:t>0.6.2</w:t>
          </w:r>
          <w:r>
            <w:rPr>
              <w:rFonts w:hint="eastAsia" w:hAnsi="宋体"/>
              <w:szCs w:val="21"/>
            </w:rPr>
            <w:t>套印允差和位置允差</w:t>
          </w:r>
          <w:r>
            <w:rPr>
              <w:rFonts w:hAnsi="宋体"/>
              <w:szCs w:val="21"/>
            </w:rPr>
            <w:tab/>
          </w:r>
          <w:r>
            <w:rPr>
              <w:rFonts w:hAnsi="宋体"/>
              <w:szCs w:val="21"/>
            </w:rPr>
            <w:fldChar w:fldCharType="begin"/>
          </w:r>
          <w:r>
            <w:rPr>
              <w:rFonts w:hAnsi="宋体"/>
              <w:szCs w:val="21"/>
            </w:rPr>
            <w:instrText xml:space="preserve"> PAGEREF _Toc324 \h </w:instrText>
          </w:r>
          <w:r>
            <w:rPr>
              <w:rFonts w:hAnsi="宋体"/>
              <w:szCs w:val="21"/>
            </w:rPr>
            <w:fldChar w:fldCharType="separate"/>
          </w:r>
          <w:r>
            <w:rPr>
              <w:rFonts w:hAnsi="宋体"/>
              <w:szCs w:val="21"/>
            </w:rPr>
            <w:t>10</w:t>
          </w:r>
          <w:r>
            <w:rPr>
              <w:rFonts w:hAnsi="宋体"/>
              <w:szCs w:val="21"/>
            </w:rPr>
            <w:fldChar w:fldCharType="end"/>
          </w:r>
          <w:r>
            <w:rPr>
              <w:rFonts w:hAnsi="宋体"/>
              <w:szCs w:val="21"/>
            </w:rPr>
            <w:fldChar w:fldCharType="end"/>
          </w:r>
        </w:p>
        <w:p w14:paraId="2821989F">
          <w:pPr>
            <w:pStyle w:val="17"/>
            <w:tabs>
              <w:tab w:val="right" w:leader="dot" w:pos="9639"/>
            </w:tabs>
            <w:ind w:firstLine="840" w:firstLineChars="400"/>
            <w:rPr>
              <w:rFonts w:hAnsi="宋体"/>
              <w:szCs w:val="21"/>
            </w:rPr>
          </w:pPr>
          <w:r>
            <w:fldChar w:fldCharType="begin"/>
          </w:r>
          <w:r>
            <w:instrText xml:space="preserve"> HYPERLINK \l "_Toc9170" </w:instrText>
          </w:r>
          <w:r>
            <w:fldChar w:fldCharType="separate"/>
          </w:r>
          <w:r>
            <w:rPr>
              <w:rFonts w:hint="eastAsia" w:hAnsi="宋体"/>
              <w:szCs w:val="21"/>
            </w:rPr>
            <w:t>1</w:t>
          </w:r>
          <w:r>
            <w:rPr>
              <w:rFonts w:hAnsi="宋体"/>
              <w:szCs w:val="21"/>
            </w:rPr>
            <w:t xml:space="preserve">0.6.3 </w:t>
          </w:r>
          <w:r>
            <w:rPr>
              <w:rFonts w:hint="eastAsia" w:hAnsi="宋体"/>
              <w:szCs w:val="21"/>
            </w:rPr>
            <w:t>条码等级</w:t>
          </w:r>
          <w:r>
            <w:rPr>
              <w:rFonts w:hAnsi="宋体"/>
              <w:szCs w:val="21"/>
            </w:rPr>
            <w:tab/>
          </w:r>
          <w:r>
            <w:rPr>
              <w:rFonts w:hAnsi="宋体"/>
              <w:szCs w:val="21"/>
            </w:rPr>
            <w:fldChar w:fldCharType="begin"/>
          </w:r>
          <w:r>
            <w:rPr>
              <w:rFonts w:hAnsi="宋体"/>
              <w:szCs w:val="21"/>
            </w:rPr>
            <w:instrText xml:space="preserve"> PAGEREF _Toc9170 \h </w:instrText>
          </w:r>
          <w:r>
            <w:rPr>
              <w:rFonts w:hAnsi="宋体"/>
              <w:szCs w:val="21"/>
            </w:rPr>
            <w:fldChar w:fldCharType="separate"/>
          </w:r>
          <w:r>
            <w:rPr>
              <w:rFonts w:hAnsi="宋体"/>
              <w:szCs w:val="21"/>
            </w:rPr>
            <w:t>11</w:t>
          </w:r>
          <w:r>
            <w:rPr>
              <w:rFonts w:hAnsi="宋体"/>
              <w:szCs w:val="21"/>
            </w:rPr>
            <w:fldChar w:fldCharType="end"/>
          </w:r>
          <w:r>
            <w:rPr>
              <w:rFonts w:hAnsi="宋体"/>
              <w:szCs w:val="21"/>
            </w:rPr>
            <w:fldChar w:fldCharType="end"/>
          </w:r>
        </w:p>
        <w:p w14:paraId="7DEB5DE0">
          <w:pPr>
            <w:pStyle w:val="17"/>
            <w:tabs>
              <w:tab w:val="right" w:leader="dot" w:pos="9639"/>
            </w:tabs>
            <w:ind w:firstLine="840" w:firstLineChars="400"/>
            <w:rPr>
              <w:rFonts w:hAnsi="宋体"/>
              <w:szCs w:val="21"/>
            </w:rPr>
          </w:pPr>
          <w:r>
            <w:fldChar w:fldCharType="begin"/>
          </w:r>
          <w:r>
            <w:instrText xml:space="preserve"> HYPERLINK \l "_Toc12933" </w:instrText>
          </w:r>
          <w:r>
            <w:fldChar w:fldCharType="separate"/>
          </w:r>
          <w:r>
            <w:rPr>
              <w:rFonts w:hint="eastAsia" w:hAnsi="宋体"/>
              <w:szCs w:val="21"/>
            </w:rPr>
            <w:t>1</w:t>
          </w:r>
          <w:r>
            <w:rPr>
              <w:rFonts w:hAnsi="宋体"/>
              <w:szCs w:val="21"/>
            </w:rPr>
            <w:t>0.6.4</w:t>
          </w:r>
          <w:r>
            <w:rPr>
              <w:rFonts w:hint="eastAsia" w:hAnsi="宋体"/>
              <w:szCs w:val="21"/>
            </w:rPr>
            <w:t>二维码等级</w:t>
          </w:r>
          <w:r>
            <w:rPr>
              <w:rFonts w:hAnsi="宋体"/>
              <w:szCs w:val="21"/>
            </w:rPr>
            <w:tab/>
          </w:r>
          <w:r>
            <w:rPr>
              <w:rFonts w:hAnsi="宋体"/>
              <w:szCs w:val="21"/>
            </w:rPr>
            <w:fldChar w:fldCharType="begin"/>
          </w:r>
          <w:r>
            <w:rPr>
              <w:rFonts w:hAnsi="宋体"/>
              <w:szCs w:val="21"/>
            </w:rPr>
            <w:instrText xml:space="preserve"> PAGEREF _Toc12933 \h </w:instrText>
          </w:r>
          <w:r>
            <w:rPr>
              <w:rFonts w:hAnsi="宋体"/>
              <w:szCs w:val="21"/>
            </w:rPr>
            <w:fldChar w:fldCharType="separate"/>
          </w:r>
          <w:r>
            <w:rPr>
              <w:rFonts w:hAnsi="宋体"/>
              <w:szCs w:val="21"/>
            </w:rPr>
            <w:t>11</w:t>
          </w:r>
          <w:r>
            <w:rPr>
              <w:rFonts w:hAnsi="宋体"/>
              <w:szCs w:val="21"/>
            </w:rPr>
            <w:fldChar w:fldCharType="end"/>
          </w:r>
          <w:r>
            <w:rPr>
              <w:rFonts w:hAnsi="宋体"/>
              <w:szCs w:val="21"/>
            </w:rPr>
            <w:fldChar w:fldCharType="end"/>
          </w:r>
        </w:p>
        <w:p w14:paraId="3468AC9E">
          <w:pPr>
            <w:pStyle w:val="17"/>
            <w:tabs>
              <w:tab w:val="right" w:leader="dot" w:pos="9639"/>
            </w:tabs>
            <w:ind w:firstLine="840" w:firstLineChars="400"/>
            <w:rPr>
              <w:rFonts w:hAnsi="宋体"/>
              <w:szCs w:val="21"/>
            </w:rPr>
          </w:pPr>
          <w:r>
            <w:fldChar w:fldCharType="begin"/>
          </w:r>
          <w:r>
            <w:instrText xml:space="preserve"> HYPERLINK \l "_Toc15585" </w:instrText>
          </w:r>
          <w:r>
            <w:fldChar w:fldCharType="separate"/>
          </w:r>
          <w:r>
            <w:rPr>
              <w:rFonts w:hint="eastAsia" w:hAnsi="宋体"/>
              <w:szCs w:val="21"/>
            </w:rPr>
            <w:t>1</w:t>
          </w:r>
          <w:r>
            <w:rPr>
              <w:rFonts w:hAnsi="宋体"/>
              <w:szCs w:val="21"/>
            </w:rPr>
            <w:t>0.6.5</w:t>
          </w:r>
          <w:r>
            <w:rPr>
              <w:rFonts w:hint="eastAsia" w:hAnsi="宋体"/>
              <w:szCs w:val="21"/>
            </w:rPr>
            <w:t>图文牢固性</w:t>
          </w:r>
          <w:r>
            <w:rPr>
              <w:rFonts w:hAnsi="宋体"/>
              <w:szCs w:val="21"/>
            </w:rPr>
            <w:tab/>
          </w:r>
          <w:r>
            <w:rPr>
              <w:rFonts w:hAnsi="宋体"/>
              <w:szCs w:val="21"/>
            </w:rPr>
            <w:fldChar w:fldCharType="begin"/>
          </w:r>
          <w:r>
            <w:rPr>
              <w:rFonts w:hAnsi="宋体"/>
              <w:szCs w:val="21"/>
            </w:rPr>
            <w:instrText xml:space="preserve"> PAGEREF _Toc15585 \h </w:instrText>
          </w:r>
          <w:r>
            <w:rPr>
              <w:rFonts w:hAnsi="宋体"/>
              <w:szCs w:val="21"/>
            </w:rPr>
            <w:fldChar w:fldCharType="separate"/>
          </w:r>
          <w:r>
            <w:rPr>
              <w:rFonts w:hAnsi="宋体"/>
              <w:szCs w:val="21"/>
            </w:rPr>
            <w:t>11</w:t>
          </w:r>
          <w:r>
            <w:rPr>
              <w:rFonts w:hAnsi="宋体"/>
              <w:szCs w:val="21"/>
            </w:rPr>
            <w:fldChar w:fldCharType="end"/>
          </w:r>
          <w:r>
            <w:rPr>
              <w:rFonts w:hAnsi="宋体"/>
              <w:szCs w:val="21"/>
            </w:rPr>
            <w:fldChar w:fldCharType="end"/>
          </w:r>
        </w:p>
        <w:p w14:paraId="58E02581">
          <w:pPr>
            <w:pStyle w:val="17"/>
            <w:tabs>
              <w:tab w:val="right" w:leader="dot" w:pos="9639"/>
            </w:tabs>
            <w:rPr>
              <w:rFonts w:hAnsi="宋体"/>
              <w:szCs w:val="21"/>
            </w:rPr>
          </w:pPr>
          <w:r>
            <w:fldChar w:fldCharType="begin"/>
          </w:r>
          <w:r>
            <w:instrText xml:space="preserve"> HYPERLINK \l "_Toc17677" </w:instrText>
          </w:r>
          <w:r>
            <w:fldChar w:fldCharType="separate"/>
          </w:r>
          <w:r>
            <w:rPr>
              <w:rFonts w:hint="eastAsia" w:hAnsi="宋体"/>
              <w:szCs w:val="21"/>
            </w:rPr>
            <w:t>参考文献</w:t>
          </w:r>
          <w:r>
            <w:rPr>
              <w:rFonts w:hAnsi="宋体"/>
              <w:szCs w:val="21"/>
            </w:rPr>
            <w:tab/>
          </w:r>
          <w:r>
            <w:rPr>
              <w:rFonts w:hAnsi="宋体"/>
              <w:szCs w:val="21"/>
            </w:rPr>
            <w:fldChar w:fldCharType="begin"/>
          </w:r>
          <w:r>
            <w:rPr>
              <w:rFonts w:hAnsi="宋体"/>
              <w:szCs w:val="21"/>
            </w:rPr>
            <w:instrText xml:space="preserve"> PAGEREF _Toc17677 \h </w:instrText>
          </w:r>
          <w:r>
            <w:rPr>
              <w:rFonts w:hAnsi="宋体"/>
              <w:szCs w:val="21"/>
            </w:rPr>
            <w:fldChar w:fldCharType="separate"/>
          </w:r>
          <w:r>
            <w:rPr>
              <w:rFonts w:hAnsi="宋体"/>
              <w:szCs w:val="21"/>
            </w:rPr>
            <w:t>12</w:t>
          </w:r>
          <w:r>
            <w:rPr>
              <w:rFonts w:hAnsi="宋体"/>
              <w:szCs w:val="21"/>
            </w:rPr>
            <w:fldChar w:fldCharType="end"/>
          </w:r>
          <w:r>
            <w:rPr>
              <w:rFonts w:hAnsi="宋体"/>
              <w:szCs w:val="21"/>
            </w:rPr>
            <w:fldChar w:fldCharType="end"/>
          </w:r>
        </w:p>
        <w:p w14:paraId="0DFA4E85">
          <w:pPr>
            <w:ind w:firstLine="540"/>
          </w:pPr>
          <w:r>
            <w:fldChar w:fldCharType="end"/>
          </w:r>
        </w:p>
      </w:sdtContent>
    </w:sdt>
    <w:p w14:paraId="0FBD1996">
      <w:pPr>
        <w:ind w:firstLine="540"/>
      </w:pPr>
    </w:p>
    <w:p w14:paraId="11365853">
      <w:pPr>
        <w:ind w:firstLine="540"/>
        <w:rPr>
          <w:color w:val="FF0000"/>
        </w:rPr>
      </w:pPr>
    </w:p>
    <w:p w14:paraId="7A455B4E">
      <w:pPr>
        <w:widowControl/>
        <w:spacing w:line="240" w:lineRule="auto"/>
        <w:ind w:firstLine="0" w:firstLineChars="0"/>
        <w:jc w:val="left"/>
      </w:pPr>
      <w:r>
        <w:br w:type="page"/>
      </w:r>
    </w:p>
    <w:p w14:paraId="4F5519CA">
      <w:pPr>
        <w:pStyle w:val="59"/>
        <w:numPr>
          <w:ilvl w:val="0"/>
          <w:numId w:val="0"/>
        </w:numPr>
        <w:spacing w:before="312" w:beforeLines="100" w:after="312" w:afterLines="100"/>
      </w:pPr>
      <w:bookmarkStart w:id="3" w:name="_Toc4904"/>
      <w:bookmarkStart w:id="4" w:name="_Toc198130513"/>
      <w:r>
        <w:rPr>
          <w:rFonts w:hint="eastAsia"/>
        </w:rPr>
        <w:t>前  言</w:t>
      </w:r>
      <w:bookmarkEnd w:id="3"/>
      <w:bookmarkEnd w:id="4"/>
    </w:p>
    <w:p w14:paraId="12BC5112">
      <w:pPr>
        <w:tabs>
          <w:tab w:val="left" w:pos="4050"/>
        </w:tabs>
        <w:spacing w:line="240" w:lineRule="auto"/>
        <w:ind w:firstLine="420" w:firstLineChars="200"/>
        <w:rPr>
          <w:szCs w:val="21"/>
        </w:rPr>
      </w:pPr>
      <w:bookmarkStart w:id="5" w:name="_Hlk45963548"/>
      <w:r>
        <w:rPr>
          <w:rFonts w:hint="eastAsia"/>
          <w:color w:val="000000" w:themeColor="text1"/>
          <w:szCs w:val="21"/>
          <w14:textFill>
            <w14:solidFill>
              <w14:schemeClr w14:val="tx1"/>
            </w14:solidFill>
          </w14:textFill>
        </w:rPr>
        <w:t>本</w:t>
      </w:r>
      <w:r>
        <w:rPr>
          <w:rFonts w:hint="eastAsia"/>
          <w:szCs w:val="21"/>
        </w:rPr>
        <w:t>文件按照GB/T</w:t>
      </w:r>
      <w:r>
        <w:rPr>
          <w:szCs w:val="21"/>
        </w:rPr>
        <w:t xml:space="preserve"> </w:t>
      </w:r>
      <w:r>
        <w:rPr>
          <w:rFonts w:hint="eastAsia"/>
          <w:szCs w:val="21"/>
        </w:rPr>
        <w:t>1.1—20</w:t>
      </w:r>
      <w:r>
        <w:rPr>
          <w:szCs w:val="21"/>
        </w:rPr>
        <w:t>20</w:t>
      </w:r>
      <w:r>
        <w:rPr>
          <w:rFonts w:hint="eastAsia"/>
          <w:szCs w:val="21"/>
        </w:rPr>
        <w:t xml:space="preserve">《标准化工作导则 </w:t>
      </w:r>
      <w:r>
        <w:rPr>
          <w:szCs w:val="21"/>
        </w:rPr>
        <w:t xml:space="preserve"> 第</w:t>
      </w:r>
      <w:r>
        <w:rPr>
          <w:rFonts w:hint="eastAsia"/>
          <w:szCs w:val="21"/>
        </w:rPr>
        <w:t>1部分：标准化文件的结构和起草规则》</w:t>
      </w:r>
      <w:r>
        <w:rPr>
          <w:szCs w:val="21"/>
        </w:rPr>
        <w:t>的规定起草。</w:t>
      </w:r>
    </w:p>
    <w:p w14:paraId="28955B8B">
      <w:pPr>
        <w:adjustRightInd w:val="0"/>
        <w:snapToGrid w:val="0"/>
        <w:spacing w:line="240" w:lineRule="auto"/>
        <w:ind w:firstLine="420" w:firstLineChars="200"/>
        <w:rPr>
          <w:szCs w:val="21"/>
        </w:rPr>
      </w:pPr>
      <w:r>
        <w:rPr>
          <w:rFonts w:hint="eastAsia"/>
          <w:szCs w:val="21"/>
        </w:rPr>
        <w:t>CY/T 226《化妆品类包装印刷品质量控制要求及检验方法》包括但不限于以下部分：</w:t>
      </w:r>
    </w:p>
    <w:p w14:paraId="26CE7F44">
      <w:pPr>
        <w:adjustRightInd w:val="0"/>
        <w:snapToGrid w:val="0"/>
        <w:spacing w:line="240" w:lineRule="auto"/>
        <w:ind w:firstLine="420" w:firstLineChars="200"/>
        <w:rPr>
          <w:szCs w:val="21"/>
        </w:rPr>
      </w:pPr>
      <w:r>
        <w:rPr>
          <w:rFonts w:hint="eastAsia"/>
          <w:szCs w:val="21"/>
        </w:rPr>
        <w:t>——第1部分：纸包装；</w:t>
      </w:r>
    </w:p>
    <w:p w14:paraId="6F662342">
      <w:pPr>
        <w:adjustRightInd w:val="0"/>
        <w:snapToGrid w:val="0"/>
        <w:spacing w:line="240" w:lineRule="auto"/>
        <w:ind w:firstLine="420" w:firstLineChars="200"/>
        <w:rPr>
          <w:szCs w:val="21"/>
        </w:rPr>
      </w:pPr>
      <w:r>
        <w:rPr>
          <w:szCs w:val="21"/>
        </w:rPr>
        <w:t>——</w:t>
      </w:r>
      <w:r>
        <w:rPr>
          <w:rFonts w:hint="eastAsia"/>
          <w:szCs w:val="21"/>
        </w:rPr>
        <w:t>第2部分：软管包装；</w:t>
      </w:r>
    </w:p>
    <w:p w14:paraId="47C12B30">
      <w:pPr>
        <w:adjustRightInd w:val="0"/>
        <w:snapToGrid w:val="0"/>
        <w:spacing w:line="240" w:lineRule="auto"/>
        <w:ind w:firstLine="420" w:firstLineChars="200"/>
        <w:rPr>
          <w:szCs w:val="21"/>
        </w:rPr>
      </w:pPr>
      <w:r>
        <w:rPr>
          <w:szCs w:val="21"/>
        </w:rPr>
        <w:t>——</w:t>
      </w:r>
      <w:r>
        <w:rPr>
          <w:rFonts w:hint="eastAsia"/>
          <w:szCs w:val="21"/>
        </w:rPr>
        <w:t>第3部分：塑料瓶包装。</w:t>
      </w:r>
    </w:p>
    <w:p w14:paraId="3973203A">
      <w:pPr>
        <w:adjustRightInd w:val="0"/>
        <w:snapToGrid w:val="0"/>
        <w:spacing w:line="240" w:lineRule="auto"/>
        <w:ind w:firstLine="420" w:firstLineChars="200"/>
        <w:rPr>
          <w:szCs w:val="21"/>
        </w:rPr>
      </w:pPr>
      <w:r>
        <w:rPr>
          <w:rFonts w:hint="eastAsia"/>
          <w:szCs w:val="21"/>
        </w:rPr>
        <w:t>本部分为CY/T 226的第3部分。</w:t>
      </w:r>
    </w:p>
    <w:p w14:paraId="56C1CEE3">
      <w:pPr>
        <w:adjustRightInd w:val="0"/>
        <w:snapToGrid w:val="0"/>
        <w:spacing w:line="240" w:lineRule="auto"/>
        <w:ind w:firstLine="420" w:firstLineChars="200"/>
        <w:rPr>
          <w:rFonts w:cs="宋体"/>
          <w:szCs w:val="21"/>
        </w:rPr>
      </w:pPr>
      <w:r>
        <w:rPr>
          <w:rFonts w:hint="eastAsia" w:cs="宋体"/>
          <w:szCs w:val="21"/>
        </w:rPr>
        <w:t>请注意本文件的某些内容可能涉及专利。本文件的发布机构不承担识别专利的责任。</w:t>
      </w:r>
    </w:p>
    <w:p w14:paraId="47654033">
      <w:pPr>
        <w:adjustRightInd w:val="0"/>
        <w:snapToGrid w:val="0"/>
        <w:spacing w:line="240" w:lineRule="auto"/>
        <w:ind w:firstLine="420" w:firstLineChars="200"/>
        <w:rPr>
          <w:rFonts w:cs="宋体"/>
          <w:szCs w:val="21"/>
        </w:rPr>
      </w:pPr>
      <w:r>
        <w:rPr>
          <w:rFonts w:hint="eastAsia" w:cs="宋体"/>
          <w:szCs w:val="21"/>
        </w:rPr>
        <w:t>本文件由全国印刷标准化技术委员会网版印刷分技术委员会（SAC/TC 170/SC 2）提出并归口。</w:t>
      </w:r>
    </w:p>
    <w:p w14:paraId="3465B8FB">
      <w:pPr>
        <w:adjustRightInd w:val="0"/>
        <w:snapToGrid w:val="0"/>
        <w:spacing w:line="240" w:lineRule="auto"/>
        <w:ind w:firstLine="420" w:firstLineChars="200"/>
        <w:rPr>
          <w:rFonts w:cs="宋体"/>
          <w:szCs w:val="21"/>
        </w:rPr>
      </w:pPr>
      <w:r>
        <w:rPr>
          <w:rFonts w:hint="eastAsia" w:cs="宋体"/>
          <w:szCs w:val="21"/>
        </w:rPr>
        <w:t>本文件起草单位：广州丽盈塑料有限公司、深圳市通产丽星科技集团有限公司、苏州通产丽星包装科技有限公司、广州市申发机电有限公司</w:t>
      </w:r>
      <w:r>
        <w:rPr>
          <w:rFonts w:hint="eastAsia" w:cs="宋体"/>
          <w:szCs w:val="21"/>
          <w:lang w:eastAsia="zh-CN"/>
        </w:rPr>
        <w:t>、</w:t>
      </w:r>
      <w:r>
        <w:rPr>
          <w:rFonts w:hint="eastAsia" w:cs="宋体"/>
          <w:szCs w:val="21"/>
        </w:rPr>
        <w:t>浙江恒基油墨科技有限公司、义乌佳诚机械科技有限公司、广州伍星塑料制品有限责任公司、曼盛包装（上海）有限公司。</w:t>
      </w:r>
    </w:p>
    <w:p w14:paraId="757D8BF0">
      <w:pPr>
        <w:adjustRightInd w:val="0"/>
        <w:snapToGrid w:val="0"/>
        <w:spacing w:line="240" w:lineRule="auto"/>
        <w:ind w:firstLine="420" w:firstLineChars="200"/>
        <w:rPr>
          <w:rFonts w:cs="宋体"/>
          <w:szCs w:val="21"/>
        </w:rPr>
      </w:pPr>
      <w:r>
        <w:rPr>
          <w:rFonts w:hint="eastAsia" w:cs="宋体"/>
          <w:szCs w:val="21"/>
        </w:rPr>
        <w:t>本文件主要起草人：林茂青、郭文生</w:t>
      </w:r>
      <w:r>
        <w:rPr>
          <w:rFonts w:hint="eastAsia" w:cs="宋体"/>
          <w:szCs w:val="21"/>
          <w:lang w:eastAsia="zh-CN"/>
        </w:rPr>
        <w:t>、</w:t>
      </w:r>
      <w:r>
        <w:rPr>
          <w:rFonts w:hint="eastAsia" w:cs="宋体"/>
          <w:szCs w:val="21"/>
        </w:rPr>
        <w:t>唐绍国、袁伟东、吴福富、</w:t>
      </w:r>
      <w:r>
        <w:rPr>
          <w:rFonts w:hint="eastAsia" w:cs="宋体"/>
          <w:szCs w:val="21"/>
          <w:lang w:val="en-US" w:eastAsia="zh-CN"/>
        </w:rPr>
        <w:t>陆迟习</w:t>
      </w:r>
      <w:r>
        <w:rPr>
          <w:rFonts w:hint="eastAsia" w:cs="宋体"/>
          <w:szCs w:val="21"/>
          <w:lang w:eastAsia="zh-CN"/>
        </w:rPr>
        <w:t>、</w:t>
      </w:r>
      <w:r>
        <w:rPr>
          <w:rFonts w:hint="eastAsia" w:cs="宋体"/>
          <w:szCs w:val="21"/>
        </w:rPr>
        <w:t>陈家淼、伍伟加、郑华祥</w:t>
      </w:r>
      <w:r>
        <w:rPr>
          <w:rFonts w:hint="eastAsia" w:cs="宋体"/>
          <w:szCs w:val="21"/>
          <w:lang w:eastAsia="zh-CN"/>
        </w:rPr>
        <w:t>、</w:t>
      </w:r>
      <w:r>
        <w:rPr>
          <w:rFonts w:hint="eastAsia" w:cs="宋体"/>
          <w:szCs w:val="21"/>
          <w:lang w:val="en-US" w:eastAsia="zh-CN"/>
        </w:rPr>
        <w:t>黄瑶</w:t>
      </w:r>
      <w:r>
        <w:rPr>
          <w:rFonts w:hint="eastAsia" w:cs="宋体"/>
          <w:szCs w:val="21"/>
        </w:rPr>
        <w:t>。</w:t>
      </w:r>
    </w:p>
    <w:p w14:paraId="3817D744">
      <w:pPr>
        <w:overflowPunct w:val="0"/>
        <w:autoSpaceDE w:val="0"/>
        <w:autoSpaceDN w:val="0"/>
        <w:spacing w:line="240" w:lineRule="auto"/>
        <w:ind w:firstLine="420" w:firstLineChars="200"/>
        <w:rPr>
          <w:szCs w:val="21"/>
        </w:rPr>
      </w:pPr>
    </w:p>
    <w:p w14:paraId="5C6EFA75">
      <w:pPr>
        <w:overflowPunct w:val="0"/>
        <w:autoSpaceDE w:val="0"/>
        <w:autoSpaceDN w:val="0"/>
        <w:spacing w:line="240" w:lineRule="auto"/>
        <w:ind w:firstLine="420" w:firstLineChars="200"/>
        <w:rPr>
          <w:szCs w:val="21"/>
        </w:rPr>
      </w:pPr>
    </w:p>
    <w:p w14:paraId="5E339690">
      <w:pPr>
        <w:overflowPunct w:val="0"/>
        <w:autoSpaceDE w:val="0"/>
        <w:autoSpaceDN w:val="0"/>
        <w:spacing w:line="240" w:lineRule="auto"/>
        <w:ind w:firstLine="420" w:firstLineChars="200"/>
        <w:rPr>
          <w:color w:val="000000"/>
        </w:rPr>
      </w:pPr>
    </w:p>
    <w:p w14:paraId="06FA1DFA">
      <w:pPr>
        <w:widowControl/>
        <w:spacing w:line="240" w:lineRule="auto"/>
        <w:ind w:firstLine="0" w:firstLineChars="0"/>
        <w:jc w:val="left"/>
        <w:rPr>
          <w:szCs w:val="21"/>
        </w:rPr>
      </w:pPr>
      <w:r>
        <w:rPr>
          <w:szCs w:val="21"/>
        </w:rPr>
        <w:br w:type="page"/>
      </w:r>
      <w:bookmarkEnd w:id="5"/>
    </w:p>
    <w:p w14:paraId="481DD984">
      <w:pPr>
        <w:pStyle w:val="61"/>
        <w:ind w:firstLine="0" w:firstLineChars="0"/>
        <w:sectPr>
          <w:headerReference r:id="rId11" w:type="default"/>
          <w:footerReference r:id="rId13" w:type="default"/>
          <w:headerReference r:id="rId12" w:type="even"/>
          <w:footerReference r:id="rId14" w:type="even"/>
          <w:pgSz w:w="11907" w:h="16839"/>
          <w:pgMar w:top="1134" w:right="1134" w:bottom="1134" w:left="1134" w:header="1134" w:footer="1134" w:gutter="0"/>
          <w:pgNumType w:fmt="upperRoman"/>
          <w:cols w:space="720" w:num="1"/>
          <w:docGrid w:type="lines" w:linePitch="312" w:charSpace="0"/>
        </w:sectPr>
      </w:pPr>
    </w:p>
    <w:p w14:paraId="2BEFAE56">
      <w:pPr>
        <w:spacing w:line="360" w:lineRule="auto"/>
        <w:ind w:firstLine="822"/>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化妆品类包装印刷品质量控制要求及检验方法</w:t>
      </w:r>
    </w:p>
    <w:p w14:paraId="4E1B7C8E">
      <w:pPr>
        <w:pStyle w:val="154"/>
        <w:spacing w:before="240" w:after="240"/>
        <w:ind w:firstLine="0" w:firstLineChars="0"/>
        <w:jc w:val="center"/>
        <w:rPr>
          <w:color w:val="FF0000"/>
          <w:sz w:val="32"/>
          <w:szCs w:val="32"/>
        </w:rPr>
      </w:pPr>
      <w:r>
        <w:rPr>
          <w:rFonts w:hAnsi="黑体" w:cs="黑体"/>
          <w:color w:val="000000" w:themeColor="text1"/>
          <w:sz w:val="32"/>
          <w:szCs w:val="32"/>
          <w14:textFill>
            <w14:solidFill>
              <w14:schemeClr w14:val="tx1"/>
            </w14:solidFill>
          </w14:textFill>
        </w:rPr>
        <w:t>第</w:t>
      </w:r>
      <w:r>
        <w:rPr>
          <w:rFonts w:hint="eastAsia" w:hAnsi="黑体" w:cs="黑体"/>
          <w:color w:val="000000" w:themeColor="text1"/>
          <w:sz w:val="32"/>
          <w:szCs w:val="32"/>
          <w14:textFill>
            <w14:solidFill>
              <w14:schemeClr w14:val="tx1"/>
            </w14:solidFill>
          </w14:textFill>
        </w:rPr>
        <w:t>3部分：塑料瓶包装</w:t>
      </w:r>
    </w:p>
    <w:p w14:paraId="1C56AEA5">
      <w:pPr>
        <w:pStyle w:val="62"/>
        <w:numPr>
          <w:ilvl w:val="0"/>
          <w:numId w:val="12"/>
        </w:numPr>
        <w:spacing w:before="312" w:beforeLines="100" w:after="312" w:afterLines="100"/>
        <w:outlineLvl w:val="0"/>
        <w:rPr>
          <w:rFonts w:hAnsi="黑体"/>
          <w:szCs w:val="21"/>
        </w:rPr>
      </w:pPr>
      <w:bookmarkStart w:id="6" w:name="_Toc19453"/>
      <w:bookmarkStart w:id="7" w:name="_Toc198130514"/>
      <w:bookmarkStart w:id="8" w:name="_Toc85980069"/>
      <w:bookmarkStart w:id="9" w:name="_Hlk45963620"/>
      <w:r>
        <w:rPr>
          <w:rFonts w:hint="eastAsia" w:hAnsi="黑体"/>
          <w:szCs w:val="21"/>
        </w:rPr>
        <w:t>范围</w:t>
      </w:r>
      <w:bookmarkEnd w:id="6"/>
      <w:bookmarkEnd w:id="7"/>
      <w:bookmarkEnd w:id="8"/>
    </w:p>
    <w:p w14:paraId="66A76925">
      <w:pPr>
        <w:pStyle w:val="61"/>
        <w:ind w:firstLine="420"/>
        <w:rPr>
          <w:rFonts w:hAnsi="宋体" w:cs="宋体"/>
          <w:color w:val="000000" w:themeColor="text1"/>
          <w:szCs w:val="21"/>
          <w14:textFill>
            <w14:solidFill>
              <w14:schemeClr w14:val="tx1"/>
            </w14:solidFill>
          </w14:textFill>
        </w:rPr>
      </w:pPr>
      <w:r>
        <w:rPr>
          <w:rFonts w:hint="eastAsia" w:hAnsi="宋体"/>
          <w:kern w:val="2"/>
          <w:szCs w:val="21"/>
        </w:rPr>
        <w:t>本</w:t>
      </w:r>
      <w:r>
        <w:rPr>
          <w:rFonts w:hint="eastAsia" w:hAnsi="宋体"/>
          <w:szCs w:val="21"/>
        </w:rPr>
        <w:t>文件</w:t>
      </w:r>
      <w:r>
        <w:rPr>
          <w:rFonts w:hint="eastAsia" w:hAnsi="宋体" w:cs="宋体"/>
          <w:color w:val="000000"/>
          <w:szCs w:val="21"/>
        </w:rPr>
        <w:t>规定了化妆品用塑料瓶包装印刷品在印刷</w:t>
      </w:r>
      <w:r>
        <w:rPr>
          <w:rFonts w:hint="eastAsia" w:hAnsi="宋体" w:cs="宋体"/>
          <w:color w:val="000000" w:themeColor="text1"/>
          <w:szCs w:val="21"/>
          <w14:textFill>
            <w14:solidFill>
              <w14:schemeClr w14:val="tx1"/>
            </w14:solidFill>
          </w14:textFill>
        </w:rPr>
        <w:t>过程中质量控制所涉及的技术要求，描述了相应的检验方法。</w:t>
      </w:r>
    </w:p>
    <w:p w14:paraId="4BF9258F">
      <w:pPr>
        <w:pStyle w:val="61"/>
        <w:ind w:firstLine="425" w:firstLineChars="0"/>
        <w:rPr>
          <w:rFonts w:hAnsi="宋体"/>
          <w:kern w:val="2"/>
          <w:szCs w:val="21"/>
        </w:rPr>
      </w:pPr>
      <w:r>
        <w:rPr>
          <w:rFonts w:hint="eastAsia"/>
          <w:color w:val="000000" w:themeColor="text1"/>
          <w14:textFill>
            <w14:solidFill>
              <w14:schemeClr w14:val="tx1"/>
            </w14:solidFill>
          </w14:textFill>
        </w:rPr>
        <w:t>本文件适用于化妆品</w:t>
      </w:r>
      <w:r>
        <w:rPr>
          <w:rFonts w:hint="eastAsia" w:hAnsi="宋体" w:cs="宋体"/>
          <w:color w:val="000000"/>
          <w:szCs w:val="21"/>
        </w:rPr>
        <w:t>用塑料瓶包装印刷品</w:t>
      </w:r>
      <w:r>
        <w:rPr>
          <w:rFonts w:hint="eastAsia"/>
          <w:color w:val="000000" w:themeColor="text1"/>
          <w14:textFill>
            <w14:solidFill>
              <w14:schemeClr w14:val="tx1"/>
            </w14:solidFill>
          </w14:textFill>
        </w:rPr>
        <w:t>的网版印刷、转移印刷、仿形热烫印等印刷生产的质量控制及产品质量检测。</w:t>
      </w:r>
    </w:p>
    <w:p w14:paraId="35079DB8">
      <w:pPr>
        <w:pStyle w:val="62"/>
        <w:numPr>
          <w:ilvl w:val="0"/>
          <w:numId w:val="12"/>
        </w:numPr>
        <w:spacing w:before="312" w:beforeLines="100" w:after="312" w:afterLines="100"/>
        <w:outlineLvl w:val="0"/>
        <w:rPr>
          <w:rFonts w:hAnsi="黑体"/>
          <w:szCs w:val="21"/>
        </w:rPr>
      </w:pPr>
      <w:bookmarkStart w:id="10" w:name="_Toc85980070"/>
      <w:bookmarkStart w:id="11" w:name="_Toc5907"/>
      <w:bookmarkStart w:id="12" w:name="_Toc198130515"/>
      <w:r>
        <w:rPr>
          <w:rFonts w:hint="eastAsia" w:hAnsi="黑体"/>
          <w:szCs w:val="21"/>
        </w:rPr>
        <w:t>规范性引用文件</w:t>
      </w:r>
      <w:bookmarkEnd w:id="10"/>
      <w:bookmarkEnd w:id="11"/>
      <w:bookmarkEnd w:id="12"/>
    </w:p>
    <w:p w14:paraId="46096FF8">
      <w:pPr>
        <w:adjustRightInd w:val="0"/>
        <w:snapToGrid w:val="0"/>
        <w:spacing w:line="240" w:lineRule="auto"/>
        <w:ind w:firstLine="420" w:firstLineChars="200"/>
        <w:rPr>
          <w:szCs w:val="21"/>
        </w:rPr>
      </w:pPr>
      <w:r>
        <w:rPr>
          <w:rFonts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6FE5E1E8">
      <w:pPr>
        <w:pStyle w:val="19"/>
        <w:spacing w:after="0" w:line="240" w:lineRule="auto"/>
        <w:ind w:firstLine="420" w:firstLineChars="200"/>
        <w:rPr>
          <w:rFonts w:hAnsi="Times New Roman"/>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 xml:space="preserve">GB 5296.3  消费品使用说明 </w:t>
      </w:r>
      <w:r>
        <w:rPr>
          <w:rFonts w:hAnsi="Times New Roman"/>
          <w:color w:val="000000" w:themeColor="text1"/>
          <w:kern w:val="0"/>
          <w:szCs w:val="20"/>
          <w14:textFill>
            <w14:solidFill>
              <w14:schemeClr w14:val="tx1"/>
            </w14:solidFill>
          </w14:textFill>
        </w:rPr>
        <w:t xml:space="preserve"> </w:t>
      </w:r>
      <w:r>
        <w:rPr>
          <w:rFonts w:hint="eastAsia" w:hAnsi="Times New Roman"/>
          <w:color w:val="000000" w:themeColor="text1"/>
          <w:kern w:val="0"/>
          <w:szCs w:val="20"/>
          <w14:textFill>
            <w14:solidFill>
              <w14:schemeClr w14:val="tx1"/>
            </w14:solidFill>
          </w14:textFill>
        </w:rPr>
        <w:t>化妆品通用标签</w:t>
      </w:r>
    </w:p>
    <w:p w14:paraId="494167FA">
      <w:pPr>
        <w:pStyle w:val="19"/>
        <w:spacing w:after="0" w:line="240" w:lineRule="auto"/>
        <w:ind w:firstLine="420" w:firstLineChars="200"/>
      </w:pPr>
      <w:r>
        <w:rPr>
          <w:rFonts w:hint="eastAsia" w:hAnsi="Times New Roman"/>
          <w:color w:val="000000" w:themeColor="text1"/>
          <w:kern w:val="0"/>
          <w:szCs w:val="20"/>
          <w14:textFill>
            <w14:solidFill>
              <w14:schemeClr w14:val="tx1"/>
            </w14:solidFill>
          </w14:textFill>
        </w:rPr>
        <w:t xml:space="preserve">GB </w:t>
      </w:r>
      <w:r>
        <w:rPr>
          <w:rFonts w:hAnsi="Times New Roman"/>
          <w:color w:val="000000" w:themeColor="text1"/>
          <w:kern w:val="0"/>
          <w:szCs w:val="20"/>
          <w14:textFill>
            <w14:solidFill>
              <w14:schemeClr w14:val="tx1"/>
            </w14:solidFill>
          </w14:textFill>
        </w:rPr>
        <w:t>12904</w:t>
      </w:r>
      <w:r>
        <w:rPr>
          <w:rFonts w:hint="eastAsia" w:hAnsi="Times New Roman"/>
          <w:color w:val="000000" w:themeColor="text1"/>
          <w:kern w:val="0"/>
          <w:szCs w:val="20"/>
          <w14:textFill>
            <w14:solidFill>
              <w14:schemeClr w14:val="tx1"/>
            </w14:solidFill>
          </w14:textFill>
        </w:rPr>
        <w:t xml:space="preserve"> </w:t>
      </w:r>
      <w:r>
        <w:rPr>
          <w:rFonts w:hint="eastAsia"/>
        </w:rPr>
        <w:t xml:space="preserve"> </w:t>
      </w:r>
      <w:r>
        <w:t>商品条码</w:t>
      </w:r>
      <w:r>
        <w:rPr>
          <w:rFonts w:hint="eastAsia"/>
        </w:rPr>
        <w:t xml:space="preserve">  </w:t>
      </w:r>
      <w:r>
        <w:t>零售商品编码与条码表示</w:t>
      </w:r>
    </w:p>
    <w:p w14:paraId="58227A5E">
      <w:pPr>
        <w:pStyle w:val="19"/>
        <w:spacing w:after="0" w:line="240" w:lineRule="auto"/>
        <w:ind w:firstLine="420" w:firstLineChars="200"/>
      </w:pPr>
      <w:r>
        <w:t>GB</w:t>
      </w:r>
      <w:r>
        <w:rPr>
          <w:rFonts w:hint="eastAsia"/>
        </w:rPr>
        <w:t>/T 531.1</w:t>
      </w:r>
      <w:r>
        <w:t xml:space="preserve"> </w:t>
      </w:r>
      <w:r>
        <w:rPr>
          <w:rFonts w:hint="eastAsia"/>
        </w:rPr>
        <w:t xml:space="preserve"> 硫化橡胶或热塑性橡胶  压入硬度试验方法  第1部分：邵氏硬度计法（邵尔硬度）</w:t>
      </w:r>
    </w:p>
    <w:p w14:paraId="08976E81">
      <w:pPr>
        <w:pStyle w:val="19"/>
        <w:spacing w:after="0" w:line="240" w:lineRule="auto"/>
        <w:ind w:firstLine="420" w:firstLineChars="200"/>
        <w:rPr>
          <w:rFonts w:eastAsiaTheme="minorEastAsia"/>
        </w:rPr>
      </w:pPr>
      <w:r>
        <w:rPr>
          <w:rFonts w:hint="eastAsia"/>
        </w:rPr>
        <w:t xml:space="preserve">GB/T 10610  </w:t>
      </w:r>
      <w:r>
        <w:t>产品几何技术规范</w:t>
      </w:r>
      <w:r>
        <w:rPr>
          <w:rFonts w:hint="eastAsia"/>
        </w:rPr>
        <w:t>（</w:t>
      </w:r>
      <w:r>
        <w:t>GPS</w:t>
      </w:r>
      <w:r>
        <w:rPr>
          <w:rFonts w:hint="eastAsia"/>
        </w:rPr>
        <w:t>）</w:t>
      </w:r>
      <w:r>
        <w:t xml:space="preserve">  表面结构</w:t>
      </w:r>
      <w:r>
        <w:rPr>
          <w:rFonts w:hint="eastAsia"/>
        </w:rPr>
        <w:t xml:space="preserve"> </w:t>
      </w:r>
      <w:r>
        <w:t xml:space="preserve"> 轮廓法</w:t>
      </w:r>
      <w:r>
        <w:rPr>
          <w:rFonts w:hint="eastAsia"/>
        </w:rPr>
        <w:t xml:space="preserve"> </w:t>
      </w:r>
      <w:r>
        <w:t xml:space="preserve"> 评定表面结构的规则和方法</w:t>
      </w:r>
    </w:p>
    <w:p w14:paraId="5C30D509">
      <w:pPr>
        <w:pStyle w:val="19"/>
        <w:spacing w:after="0" w:line="240" w:lineRule="auto"/>
        <w:ind w:firstLine="420" w:firstLineChars="200"/>
      </w:pPr>
      <w:r>
        <w:rPr>
          <w:rFonts w:hint="eastAsia"/>
        </w:rPr>
        <w:t xml:space="preserve">GB/T 14216  塑料 </w:t>
      </w:r>
      <w:r>
        <w:t xml:space="preserve"> </w:t>
      </w:r>
      <w:r>
        <w:rPr>
          <w:rFonts w:hint="eastAsia"/>
        </w:rPr>
        <w:t>膜和片润湿张力的测定</w:t>
      </w:r>
    </w:p>
    <w:p w14:paraId="4E81C760">
      <w:pPr>
        <w:pStyle w:val="19"/>
        <w:spacing w:after="0" w:line="240" w:lineRule="auto"/>
        <w:ind w:firstLine="420" w:firstLineChars="200"/>
      </w:pPr>
      <w:r>
        <w:rPr>
          <w:rFonts w:hint="eastAsia"/>
        </w:rPr>
        <w:t>G</w:t>
      </w:r>
      <w:r>
        <w:t>B/T 14258  信息技术</w:t>
      </w:r>
      <w:r>
        <w:rPr>
          <w:rFonts w:hint="eastAsia"/>
        </w:rPr>
        <w:t xml:space="preserve"> </w:t>
      </w:r>
      <w:r>
        <w:t xml:space="preserve"> </w:t>
      </w:r>
      <w:r>
        <w:rPr>
          <w:rFonts w:hint="eastAsia"/>
        </w:rPr>
        <w:t xml:space="preserve">自动识别与数据采集技术 </w:t>
      </w:r>
      <w:r>
        <w:t xml:space="preserve"> </w:t>
      </w:r>
      <w:r>
        <w:rPr>
          <w:rFonts w:hint="eastAsia"/>
        </w:rPr>
        <w:t>条码符号印制质量的检验</w:t>
      </w:r>
    </w:p>
    <w:p w14:paraId="37AD7BC5">
      <w:pPr>
        <w:pStyle w:val="19"/>
        <w:spacing w:after="0" w:line="24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GB/T 23704  二维条码符号印制质量的检验</w:t>
      </w:r>
    </w:p>
    <w:p w14:paraId="5270211C">
      <w:pPr>
        <w:pStyle w:val="19"/>
        <w:spacing w:after="0" w:line="240" w:lineRule="auto"/>
        <w:ind w:firstLine="420" w:firstLineChars="200"/>
        <w:rPr>
          <w:rFonts w:hAnsi="Times New Roman"/>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G</w:t>
      </w:r>
      <w:r>
        <w:rPr>
          <w:rFonts w:hAnsi="Times New Roman"/>
          <w:color w:val="000000" w:themeColor="text1"/>
          <w:kern w:val="0"/>
          <w:szCs w:val="20"/>
          <w14:textFill>
            <w14:solidFill>
              <w14:schemeClr w14:val="tx1"/>
            </w14:solidFill>
          </w14:textFill>
        </w:rPr>
        <w:t>B/T 29336</w:t>
      </w:r>
      <w:r>
        <w:rPr>
          <w:rFonts w:hint="eastAsia" w:hAnsi="Times New Roman"/>
          <w:color w:val="000000" w:themeColor="text1"/>
          <w:kern w:val="0"/>
          <w:szCs w:val="20"/>
          <w14:textFill>
            <w14:solidFill>
              <w14:schemeClr w14:val="tx1"/>
            </w14:solidFill>
          </w14:textFill>
        </w:rPr>
        <w:t>—</w:t>
      </w:r>
      <w:r>
        <w:rPr>
          <w:rFonts w:hAnsi="Times New Roman"/>
          <w:color w:val="000000" w:themeColor="text1"/>
          <w:kern w:val="0"/>
          <w:szCs w:val="20"/>
          <w14:textFill>
            <w14:solidFill>
              <w14:schemeClr w14:val="tx1"/>
            </w14:solidFill>
          </w14:textFill>
        </w:rPr>
        <w:t>2012</w:t>
      </w:r>
      <w:r>
        <w:rPr>
          <w:rFonts w:hint="eastAsia" w:hAnsi="Times New Roman"/>
          <w:color w:val="000000" w:themeColor="text1"/>
          <w:kern w:val="0"/>
          <w:szCs w:val="20"/>
          <w14:textFill>
            <w14:solidFill>
              <w14:schemeClr w14:val="tx1"/>
            </w14:solidFill>
          </w14:textFill>
        </w:rPr>
        <w:t xml:space="preserve"> </w:t>
      </w:r>
      <w:r>
        <w:rPr>
          <w:rFonts w:hAnsi="Times New Roman"/>
          <w:color w:val="000000" w:themeColor="text1"/>
          <w:kern w:val="0"/>
          <w:szCs w:val="20"/>
          <w14:textFill>
            <w14:solidFill>
              <w14:schemeClr w14:val="tx1"/>
            </w14:solidFill>
          </w14:textFill>
        </w:rPr>
        <w:t xml:space="preserve"> 化妆品用共挤出多层复合软管</w:t>
      </w:r>
    </w:p>
    <w:p w14:paraId="63A132B3">
      <w:pPr>
        <w:pStyle w:val="19"/>
        <w:spacing w:after="0" w:line="240" w:lineRule="auto"/>
        <w:ind w:firstLine="420" w:firstLineChars="200"/>
        <w:rPr>
          <w:rFonts w:hAnsi="Times New Roman"/>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 xml:space="preserve">GB/T 33993 </w:t>
      </w:r>
      <w:r>
        <w:rPr>
          <w:rFonts w:hAnsi="Times New Roman"/>
          <w:color w:val="000000" w:themeColor="text1"/>
          <w:kern w:val="0"/>
          <w:szCs w:val="20"/>
          <w14:textFill>
            <w14:solidFill>
              <w14:schemeClr w14:val="tx1"/>
            </w14:solidFill>
          </w14:textFill>
        </w:rPr>
        <w:t xml:space="preserve"> </w:t>
      </w:r>
      <w:r>
        <w:rPr>
          <w:rFonts w:hint="eastAsia" w:hAnsi="Times New Roman"/>
          <w:color w:val="000000" w:themeColor="text1"/>
          <w:kern w:val="0"/>
          <w:szCs w:val="20"/>
          <w14:textFill>
            <w14:solidFill>
              <w14:schemeClr w14:val="tx1"/>
            </w14:solidFill>
          </w14:textFill>
        </w:rPr>
        <w:t>商品二维码</w:t>
      </w:r>
    </w:p>
    <w:p w14:paraId="4E51D019">
      <w:pPr>
        <w:pStyle w:val="19"/>
        <w:spacing w:after="0" w:line="240" w:lineRule="auto"/>
        <w:ind w:firstLine="420" w:firstLineChars="200"/>
        <w:rPr>
          <w:rFonts w:hAnsi="Times New Roman"/>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CY/T 3  色评价照明和观察条件</w:t>
      </w:r>
    </w:p>
    <w:p w14:paraId="1C70E94A">
      <w:pPr>
        <w:pStyle w:val="19"/>
        <w:spacing w:after="0" w:line="240" w:lineRule="auto"/>
        <w:ind w:firstLine="420" w:firstLineChars="200"/>
        <w:rPr>
          <w:rFonts w:hAnsi="Times New Roman" w:eastAsiaTheme="minorEastAsia"/>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CY/T 9—2017  电子雕刻凹版质量要求及检验方法</w:t>
      </w:r>
    </w:p>
    <w:p w14:paraId="69006781">
      <w:pPr>
        <w:pStyle w:val="19"/>
        <w:spacing w:after="0" w:line="240" w:lineRule="auto"/>
        <w:ind w:firstLine="420" w:firstLineChars="200"/>
        <w:rPr>
          <w:rFonts w:hAnsi="Times New Roman"/>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CY/T 147  网版印刷  聚氨酯胶刮使用要求及检验方法</w:t>
      </w:r>
    </w:p>
    <w:p w14:paraId="7A80BFE2">
      <w:pPr>
        <w:pStyle w:val="19"/>
        <w:spacing w:after="0" w:line="240" w:lineRule="auto"/>
        <w:ind w:firstLine="420" w:firstLineChars="200"/>
        <w:rPr>
          <w:rFonts w:hAnsi="Times New Roman"/>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CY/T 192  网版印刷  网版制作要求及检验方法</w:t>
      </w:r>
    </w:p>
    <w:p w14:paraId="430A8D91">
      <w:pPr>
        <w:pStyle w:val="19"/>
        <w:spacing w:after="0" w:line="240" w:lineRule="auto"/>
        <w:ind w:firstLine="420" w:firstLineChars="200"/>
        <w:rPr>
          <w:rFonts w:hAnsi="Times New Roman"/>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 xml:space="preserve">CY/T 223—2020  </w:t>
      </w:r>
      <w:r>
        <w:rPr>
          <w:rFonts w:hAnsi="Times New Roman"/>
          <w:color w:val="000000" w:themeColor="text1"/>
          <w:kern w:val="0"/>
          <w:szCs w:val="20"/>
          <w14:textFill>
            <w14:solidFill>
              <w14:schemeClr w14:val="tx1"/>
            </w14:solidFill>
          </w14:textFill>
        </w:rPr>
        <w:t>网版印刷</w:t>
      </w:r>
      <w:r>
        <w:rPr>
          <w:rFonts w:hint="eastAsia" w:hAnsi="Times New Roman"/>
          <w:color w:val="000000" w:themeColor="text1"/>
          <w:kern w:val="0"/>
          <w:szCs w:val="20"/>
          <w14:textFill>
            <w14:solidFill>
              <w14:schemeClr w14:val="tx1"/>
            </w14:solidFill>
          </w14:textFill>
        </w:rPr>
        <w:t xml:space="preserve">  </w:t>
      </w:r>
      <w:r>
        <w:rPr>
          <w:rFonts w:hAnsi="Times New Roman"/>
          <w:color w:val="000000" w:themeColor="text1"/>
          <w:kern w:val="0"/>
          <w:szCs w:val="20"/>
          <w14:textFill>
            <w14:solidFill>
              <w14:schemeClr w14:val="tx1"/>
            </w14:solidFill>
          </w14:textFill>
        </w:rPr>
        <w:t>纯棉针织布反应染料平网印花过程控制要求及检验方法</w:t>
      </w:r>
    </w:p>
    <w:p w14:paraId="5321AF8D">
      <w:pPr>
        <w:pStyle w:val="19"/>
        <w:spacing w:after="0" w:line="240" w:lineRule="auto"/>
        <w:ind w:firstLine="420" w:firstLineChars="200"/>
        <w:rPr>
          <w:rFonts w:hAnsi="Times New Roman"/>
          <w:color w:val="000000" w:themeColor="text1"/>
          <w:kern w:val="0"/>
          <w:szCs w:val="20"/>
          <w14:textFill>
            <w14:solidFill>
              <w14:schemeClr w14:val="tx1"/>
            </w14:solidFill>
          </w14:textFill>
        </w:rPr>
      </w:pPr>
      <w:r>
        <w:rPr>
          <w:rFonts w:hint="eastAsia" w:hAnsi="Times New Roman"/>
          <w:color w:val="000000" w:themeColor="text1"/>
          <w:kern w:val="0"/>
          <w:szCs w:val="20"/>
          <w14:textFill>
            <w14:solidFill>
              <w14:schemeClr w14:val="tx1"/>
            </w14:solidFill>
          </w14:textFill>
        </w:rPr>
        <w:t xml:space="preserve">CY/T </w:t>
      </w:r>
      <w:r>
        <w:rPr>
          <w:rFonts w:hAnsi="Times New Roman"/>
          <w:color w:val="000000" w:themeColor="text1"/>
          <w:kern w:val="0"/>
          <w:szCs w:val="20"/>
          <w14:textFill>
            <w14:solidFill>
              <w14:schemeClr w14:val="tx1"/>
            </w14:solidFill>
          </w14:textFill>
        </w:rPr>
        <w:t>226.2</w:t>
      </w:r>
      <w:r>
        <w:rPr>
          <w:rFonts w:hint="eastAsia" w:hAnsi="Times New Roman"/>
          <w:color w:val="000000" w:themeColor="text1"/>
          <w:kern w:val="0"/>
          <w:szCs w:val="20"/>
          <w14:textFill>
            <w14:solidFill>
              <w14:schemeClr w14:val="tx1"/>
            </w14:solidFill>
          </w14:textFill>
        </w:rPr>
        <w:t>—202</w:t>
      </w:r>
      <w:r>
        <w:rPr>
          <w:rFonts w:hAnsi="Times New Roman"/>
          <w:color w:val="000000" w:themeColor="text1"/>
          <w:kern w:val="0"/>
          <w:szCs w:val="20"/>
          <w14:textFill>
            <w14:solidFill>
              <w14:schemeClr w14:val="tx1"/>
            </w14:solidFill>
          </w14:textFill>
        </w:rPr>
        <w:t>0</w:t>
      </w:r>
      <w:r>
        <w:rPr>
          <w:rFonts w:hint="eastAsia" w:hAnsi="Times New Roman"/>
          <w:color w:val="000000" w:themeColor="text1"/>
          <w:kern w:val="0"/>
          <w:szCs w:val="20"/>
          <w14:textFill>
            <w14:solidFill>
              <w14:schemeClr w14:val="tx1"/>
            </w14:solidFill>
          </w14:textFill>
        </w:rPr>
        <w:t xml:space="preserve">  化妆品类包装印刷品质量控制要求及检验方法 </w:t>
      </w:r>
      <w:r>
        <w:rPr>
          <w:rFonts w:hAnsi="Times New Roman"/>
          <w:color w:val="000000" w:themeColor="text1"/>
          <w:kern w:val="0"/>
          <w:szCs w:val="20"/>
          <w14:textFill>
            <w14:solidFill>
              <w14:schemeClr w14:val="tx1"/>
            </w14:solidFill>
          </w14:textFill>
        </w:rPr>
        <w:t xml:space="preserve"> </w:t>
      </w:r>
      <w:r>
        <w:rPr>
          <w:rFonts w:hint="eastAsia" w:hAnsi="Times New Roman"/>
          <w:color w:val="000000" w:themeColor="text1"/>
          <w:kern w:val="0"/>
          <w:szCs w:val="20"/>
          <w14:textFill>
            <w14:solidFill>
              <w14:schemeClr w14:val="tx1"/>
            </w14:solidFill>
          </w14:textFill>
        </w:rPr>
        <w:t>第2部分：软管包装</w:t>
      </w:r>
    </w:p>
    <w:p w14:paraId="6F7CBB31">
      <w:pPr>
        <w:pStyle w:val="19"/>
        <w:spacing w:after="0" w:line="240" w:lineRule="auto"/>
        <w:ind w:firstLine="420" w:firstLineChars="200"/>
      </w:pPr>
      <w:r>
        <w:rPr>
          <w:rFonts w:hAnsi="Times New Roman"/>
          <w:color w:val="000000" w:themeColor="text1"/>
          <w:kern w:val="0"/>
          <w:szCs w:val="20"/>
          <w14:textFill>
            <w14:solidFill>
              <w14:schemeClr w14:val="tx1"/>
            </w14:solidFill>
          </w14:textFill>
        </w:rPr>
        <w:t>CY/T 227—2020</w:t>
      </w:r>
      <w:r>
        <w:rPr>
          <w:rFonts w:hint="eastAsia" w:hAnsi="Times New Roman"/>
          <w:color w:val="000000" w:themeColor="text1"/>
          <w:kern w:val="0"/>
          <w:szCs w:val="20"/>
          <w14:textFill>
            <w14:solidFill>
              <w14:schemeClr w14:val="tx1"/>
            </w14:solidFill>
          </w14:textFill>
        </w:rPr>
        <w:t xml:space="preserve">  </w:t>
      </w:r>
      <w:r>
        <w:rPr>
          <w:rFonts w:hAnsi="Times New Roman"/>
          <w:color w:val="000000" w:themeColor="text1"/>
          <w:kern w:val="0"/>
          <w:szCs w:val="20"/>
          <w14:textFill>
            <w14:solidFill>
              <w14:schemeClr w14:val="tx1"/>
            </w14:solidFill>
          </w14:textFill>
        </w:rPr>
        <w:t>柔性版印刷紫外光固化油墨使用要求及</w:t>
      </w:r>
      <w:r>
        <w:t>检验方法</w:t>
      </w:r>
    </w:p>
    <w:p w14:paraId="52C68AA4">
      <w:pPr>
        <w:pStyle w:val="19"/>
        <w:spacing w:after="0" w:line="240" w:lineRule="auto"/>
        <w:ind w:firstLine="420" w:firstLineChars="200"/>
      </w:pPr>
      <w:r>
        <w:rPr>
          <w:rFonts w:hint="eastAsia"/>
        </w:rPr>
        <w:t>Q</w:t>
      </w:r>
      <w:r>
        <w:t>B/T 4753  丝</w:t>
      </w:r>
      <w:r>
        <w:rPr>
          <w:rFonts w:hint="eastAsia"/>
        </w:rPr>
        <w:t>网印刷</w:t>
      </w:r>
      <w:r>
        <w:t>油墨通用技术条件</w:t>
      </w:r>
    </w:p>
    <w:p w14:paraId="0A309DC1">
      <w:pPr>
        <w:pStyle w:val="62"/>
        <w:numPr>
          <w:ilvl w:val="0"/>
          <w:numId w:val="12"/>
        </w:numPr>
        <w:spacing w:before="312" w:beforeLines="100" w:after="312" w:afterLines="100"/>
        <w:outlineLvl w:val="0"/>
        <w:rPr>
          <w:rFonts w:hAnsi="黑体"/>
          <w:szCs w:val="21"/>
        </w:rPr>
      </w:pPr>
      <w:bookmarkStart w:id="13" w:name="_Toc85980071"/>
      <w:bookmarkStart w:id="14" w:name="_Toc198130516"/>
      <w:bookmarkStart w:id="15" w:name="_Toc3520"/>
      <w:r>
        <w:rPr>
          <w:rFonts w:hint="eastAsia" w:hAnsi="黑体"/>
          <w:szCs w:val="21"/>
        </w:rPr>
        <w:t>术语和定义</w:t>
      </w:r>
      <w:bookmarkEnd w:id="13"/>
      <w:bookmarkEnd w:id="14"/>
      <w:bookmarkEnd w:id="15"/>
    </w:p>
    <w:p w14:paraId="42BEC991">
      <w:pPr>
        <w:tabs>
          <w:tab w:val="left" w:pos="1716"/>
          <w:tab w:val="left" w:pos="1717"/>
          <w:tab w:val="left" w:pos="9356"/>
        </w:tabs>
        <w:spacing w:line="240" w:lineRule="auto"/>
        <w:ind w:firstLine="54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下列术语和定义适用于本文件。</w:t>
      </w:r>
    </w:p>
    <w:p w14:paraId="488190EA">
      <w:pPr>
        <w:pStyle w:val="17"/>
        <w:spacing w:before="156" w:beforeLines="50" w:after="156" w:afterLines="50"/>
        <w:ind w:right="240"/>
        <w:rPr>
          <w:rFonts w:ascii="黑体" w:hAnsi="黑体" w:eastAsia="黑体"/>
          <w:color w:val="000000" w:themeColor="text1"/>
          <w:szCs w:val="21"/>
          <w14:textFill>
            <w14:solidFill>
              <w14:schemeClr w14:val="tx1"/>
            </w14:solidFill>
          </w14:textFill>
        </w:rPr>
      </w:pPr>
      <w:bookmarkStart w:id="16" w:name="_Toc8175"/>
      <w:bookmarkStart w:id="17" w:name="_Toc1632"/>
      <w:bookmarkStart w:id="18" w:name="_Toc6203"/>
      <w:r>
        <w:rPr>
          <w:rFonts w:ascii="黑体" w:hAnsi="黑体" w:eastAsia="黑体"/>
          <w:color w:val="000000" w:themeColor="text1"/>
          <w:szCs w:val="21"/>
          <w14:textFill>
            <w14:solidFill>
              <w14:schemeClr w14:val="tx1"/>
            </w14:solidFill>
          </w14:textFill>
        </w:rPr>
        <w:t>3</w:t>
      </w:r>
      <w:r>
        <w:rPr>
          <w:rFonts w:hint="eastAsia" w:ascii="黑体" w:hAnsi="黑体" w:eastAsia="黑体"/>
          <w:color w:val="000000" w:themeColor="text1"/>
          <w:szCs w:val="21"/>
          <w14:textFill>
            <w14:solidFill>
              <w14:schemeClr w14:val="tx1"/>
            </w14:solidFill>
          </w14:textFill>
        </w:rPr>
        <w:t>.1</w:t>
      </w:r>
      <w:bookmarkEnd w:id="16"/>
      <w:bookmarkEnd w:id="17"/>
      <w:bookmarkEnd w:id="18"/>
    </w:p>
    <w:p w14:paraId="2203ECF2">
      <w:pPr>
        <w:pStyle w:val="17"/>
        <w:ind w:right="240"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网版印刷</w:t>
      </w:r>
      <w:r>
        <w:rPr>
          <w:rFonts w:ascii="黑体" w:hAnsi="黑体" w:eastAsia="黑体"/>
          <w:color w:val="000000" w:themeColor="text1"/>
          <w:szCs w:val="21"/>
          <w14:textFill>
            <w14:solidFill>
              <w14:schemeClr w14:val="tx1"/>
            </w14:solidFill>
          </w14:textFill>
        </w:rPr>
        <w:t xml:space="preserve">  </w:t>
      </w:r>
      <w:r>
        <w:rPr>
          <w:rFonts w:ascii="Times New Roman" w:eastAsia="黑体"/>
          <w:b/>
          <w:bCs/>
          <w:color w:val="000000" w:themeColor="text1"/>
          <w:szCs w:val="21"/>
          <w14:textFill>
            <w14:solidFill>
              <w14:schemeClr w14:val="tx1"/>
            </w14:solidFill>
          </w14:textFill>
        </w:rPr>
        <w:t>screen printing</w:t>
      </w:r>
    </w:p>
    <w:p w14:paraId="2C8FBCF2">
      <w:pPr>
        <w:spacing w:line="24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印版镂空区域呈网格状的孔版印刷</w:t>
      </w:r>
      <w:r>
        <w:rPr>
          <w:color w:val="000000" w:themeColor="text1"/>
          <w:szCs w:val="21"/>
          <w14:textFill>
            <w14:solidFill>
              <w14:schemeClr w14:val="tx1"/>
            </w14:solidFill>
          </w14:textFill>
        </w:rPr>
        <w:t>。</w:t>
      </w:r>
    </w:p>
    <w:p w14:paraId="4007DF90">
      <w:pPr>
        <w:pStyle w:val="19"/>
        <w:spacing w:after="0" w:line="240" w:lineRule="auto"/>
        <w:ind w:firstLine="420" w:firstLineChars="200"/>
        <w:rPr>
          <w:color w:val="000000" w:themeColor="text1"/>
          <w:szCs w:val="2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来源：</w:t>
      </w:r>
      <w:r>
        <w:rPr>
          <w:color w:val="000000" w:themeColor="text1"/>
          <w14:textFill>
            <w14:solidFill>
              <w14:schemeClr w14:val="tx1"/>
            </w14:solidFill>
          </w14:textFill>
        </w:rPr>
        <w:t>GB/T 9851.</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025，3.2</w:t>
      </w:r>
      <w:r>
        <w:rPr>
          <w:color w:val="000000" w:themeColor="text1"/>
          <w14:textFill>
            <w14:solidFill>
              <w14:schemeClr w14:val="tx1"/>
            </w14:solidFill>
          </w14:textFill>
        </w:rPr>
        <w:t>]</w:t>
      </w:r>
    </w:p>
    <w:p w14:paraId="24906A87">
      <w:pPr>
        <w:pStyle w:val="17"/>
        <w:spacing w:before="156" w:beforeLines="50" w:after="156" w:afterLines="50"/>
        <w:ind w:right="240"/>
        <w:rPr>
          <w:rFonts w:ascii="黑体" w:hAnsi="黑体" w:eastAsia="黑体"/>
          <w:color w:val="000000" w:themeColor="text1"/>
          <w:szCs w:val="21"/>
          <w14:textFill>
            <w14:solidFill>
              <w14:schemeClr w14:val="tx1"/>
            </w14:solidFill>
          </w14:textFill>
        </w:rPr>
      </w:pPr>
      <w:bookmarkStart w:id="19" w:name="_Toc316543986"/>
      <w:bookmarkEnd w:id="19"/>
      <w:bookmarkStart w:id="20" w:name="_Toc316543893"/>
      <w:bookmarkEnd w:id="20"/>
      <w:bookmarkStart w:id="21" w:name="_Toc316543469"/>
      <w:bookmarkEnd w:id="21"/>
      <w:bookmarkStart w:id="22" w:name="_Toc136446893"/>
      <w:bookmarkStart w:id="23" w:name="_Toc136465679"/>
      <w:r>
        <w:rPr>
          <w:rFonts w:ascii="黑体" w:hAnsi="黑体" w:eastAsia="黑体"/>
          <w:color w:val="000000" w:themeColor="text1"/>
          <w:szCs w:val="21"/>
          <w14:textFill>
            <w14:solidFill>
              <w14:schemeClr w14:val="tx1"/>
            </w14:solidFill>
          </w14:textFill>
        </w:rPr>
        <w:t>3.</w:t>
      </w:r>
      <w:bookmarkEnd w:id="22"/>
      <w:r>
        <w:rPr>
          <w:rFonts w:hint="eastAsia" w:ascii="黑体" w:hAnsi="黑体" w:eastAsia="黑体"/>
          <w:color w:val="000000" w:themeColor="text1"/>
          <w:szCs w:val="21"/>
          <w14:textFill>
            <w14:solidFill>
              <w14:schemeClr w14:val="tx1"/>
            </w14:solidFill>
          </w14:textFill>
        </w:rPr>
        <w:t>2</w:t>
      </w:r>
    </w:p>
    <w:p w14:paraId="5A6EEAB6">
      <w:pPr>
        <w:pStyle w:val="17"/>
        <w:ind w:right="240"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转移印刷</w:t>
      </w:r>
      <w:r>
        <w:rPr>
          <w:rFonts w:ascii="黑体" w:hAnsi="黑体" w:eastAsia="黑体"/>
          <w:color w:val="000000" w:themeColor="text1"/>
          <w:szCs w:val="21"/>
          <w14:textFill>
            <w14:solidFill>
              <w14:schemeClr w14:val="tx1"/>
            </w14:solidFill>
          </w14:textFill>
        </w:rPr>
        <w:t xml:space="preserve">  </w:t>
      </w:r>
      <w:r>
        <w:rPr>
          <w:rFonts w:ascii="Times New Roman" w:eastAsia="黑体"/>
          <w:b/>
          <w:bCs/>
          <w:color w:val="000000" w:themeColor="text1"/>
          <w:szCs w:val="21"/>
          <w14:textFill>
            <w14:solidFill>
              <w14:schemeClr w14:val="tx1"/>
            </w14:solidFill>
          </w14:textFill>
        </w:rPr>
        <w:t>pad transfer printing</w:t>
      </w:r>
      <w:bookmarkEnd w:id="23"/>
    </w:p>
    <w:p w14:paraId="05839314">
      <w:pPr>
        <w:spacing w:line="24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利用可适应承印物表面形状的柔性印头，将油墨从印版上，转移到承印物上的过程。</w:t>
      </w:r>
    </w:p>
    <w:p w14:paraId="1E76F29D">
      <w:pPr>
        <w:pStyle w:val="19"/>
        <w:spacing w:after="0" w:line="240" w:lineRule="auto"/>
        <w:ind w:firstLine="420" w:firstLineChars="200"/>
        <w:rPr>
          <w:color w:val="000000" w:themeColor="text1"/>
          <w14:textFill>
            <w14:solidFill>
              <w14:schemeClr w14:val="tx1"/>
            </w14:solidFill>
          </w14:textFill>
        </w:rPr>
      </w:pPr>
      <w:bookmarkStart w:id="24" w:name="_Toc136446894"/>
      <w:bookmarkStart w:id="25" w:name="_Toc136465680"/>
      <w:r>
        <w:rPr>
          <w:color w:val="000000" w:themeColor="text1"/>
          <w14:textFill>
            <w14:solidFill>
              <w14:schemeClr w14:val="tx1"/>
            </w14:solidFill>
          </w14:textFill>
        </w:rPr>
        <w:t>[</w:t>
      </w:r>
      <w:r>
        <w:rPr>
          <w:rFonts w:hint="eastAsia"/>
          <w:color w:val="000000" w:themeColor="text1"/>
          <w14:textFill>
            <w14:solidFill>
              <w14:schemeClr w14:val="tx1"/>
            </w14:solidFill>
          </w14:textFill>
        </w:rPr>
        <w:t>来源：</w:t>
      </w:r>
      <w:r>
        <w:rPr>
          <w:color w:val="000000" w:themeColor="text1"/>
          <w14:textFill>
            <w14:solidFill>
              <w14:schemeClr w14:val="tx1"/>
            </w14:solidFill>
          </w14:textFill>
        </w:rPr>
        <w:t>GB/T 9851.1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2008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5.18</w:t>
      </w:r>
      <w:r>
        <w:rPr>
          <w:rFonts w:hint="eastAsia"/>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有修改</w:t>
      </w:r>
      <w:r>
        <w:rPr>
          <w:color w:val="000000" w:themeColor="text1"/>
          <w14:textFill>
            <w14:solidFill>
              <w14:schemeClr w14:val="tx1"/>
            </w14:solidFill>
          </w14:textFill>
        </w:rPr>
        <w:t>]</w:t>
      </w:r>
      <w:bookmarkEnd w:id="24"/>
      <w:bookmarkEnd w:id="25"/>
    </w:p>
    <w:p w14:paraId="4754C555">
      <w:pPr>
        <w:pStyle w:val="17"/>
        <w:spacing w:before="156" w:beforeLines="50" w:after="156" w:afterLines="50"/>
        <w:ind w:right="24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3</w:t>
      </w:r>
      <w:r>
        <w:rPr>
          <w:rFonts w:ascii="黑体" w:hAnsi="黑体" w:eastAsia="黑体"/>
          <w:color w:val="000000" w:themeColor="text1"/>
          <w:szCs w:val="21"/>
          <w14:textFill>
            <w14:solidFill>
              <w14:schemeClr w14:val="tx1"/>
            </w14:solidFill>
          </w14:textFill>
        </w:rPr>
        <w:t>.</w:t>
      </w:r>
      <w:r>
        <w:rPr>
          <w:rFonts w:hint="eastAsia" w:ascii="黑体" w:hAnsi="黑体" w:eastAsia="黑体"/>
          <w:color w:val="000000" w:themeColor="text1"/>
          <w:szCs w:val="21"/>
          <w14:textFill>
            <w14:solidFill>
              <w14:schemeClr w14:val="tx1"/>
            </w14:solidFill>
          </w14:textFill>
        </w:rPr>
        <w:t>3</w:t>
      </w:r>
    </w:p>
    <w:p w14:paraId="347652A8">
      <w:pPr>
        <w:pStyle w:val="19"/>
        <w:kinsoku w:val="0"/>
        <w:overflowPunct w:val="0"/>
        <w:spacing w:after="0" w:line="240" w:lineRule="auto"/>
        <w:ind w:firstLine="420" w:firstLineChars="200"/>
        <w:rPr>
          <w:rFonts w:ascii="黑体" w:hAnsi="黑体" w:eastAsia="黑体" w:cstheme="minorBidi"/>
          <w:color w:val="000000" w:themeColor="text1"/>
          <w:szCs w:val="21"/>
          <w14:textFill>
            <w14:solidFill>
              <w14:schemeClr w14:val="tx1"/>
            </w14:solidFill>
          </w14:textFill>
        </w:rPr>
      </w:pPr>
      <w:r>
        <w:rPr>
          <w:rFonts w:hint="eastAsia" w:ascii="黑体" w:hAnsi="黑体" w:eastAsia="黑体" w:cstheme="minorBidi"/>
          <w:color w:val="000000" w:themeColor="text1"/>
          <w:szCs w:val="21"/>
          <w14:textFill>
            <w14:solidFill>
              <w14:schemeClr w14:val="tx1"/>
            </w14:solidFill>
          </w14:textFill>
        </w:rPr>
        <w:t>烫印</w:t>
      </w:r>
      <w:r>
        <w:rPr>
          <w:color w:val="000000" w:themeColor="text1"/>
          <w14:textFill>
            <w14:solidFill>
              <w14:schemeClr w14:val="tx1"/>
            </w14:solidFill>
          </w14:textFill>
        </w:rPr>
        <w:t xml:space="preserve">  </w:t>
      </w:r>
      <w:r>
        <w:rPr>
          <w:rFonts w:ascii="Times New Roman" w:hAnsi="Times New Roman" w:eastAsia="黑体"/>
          <w:b/>
          <w:bCs/>
          <w:color w:val="000000" w:themeColor="text1"/>
          <w:kern w:val="0"/>
          <w:szCs w:val="21"/>
          <w14:textFill>
            <w14:solidFill>
              <w14:schemeClr w14:val="tx1"/>
            </w14:solidFill>
          </w14:textFill>
        </w:rPr>
        <w:t>thermo printing</w:t>
      </w:r>
    </w:p>
    <w:p w14:paraId="57098D42">
      <w:pPr>
        <w:spacing w:line="24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电化铝箔及其类似衍生材料展现在承印材料表面体现特定信息的过程。</w:t>
      </w:r>
    </w:p>
    <w:p w14:paraId="6B714EF6">
      <w:pPr>
        <w:pStyle w:val="19"/>
        <w:spacing w:after="0" w:line="240" w:lineRule="auto"/>
        <w:ind w:firstLine="420" w:firstLineChars="200"/>
        <w:rPr>
          <w:color w:val="000000" w:themeColor="text1"/>
          <w:szCs w:val="2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来源：CY</w:t>
      </w:r>
      <w:r>
        <w:rPr>
          <w:color w:val="000000" w:themeColor="text1"/>
          <w14:textFill>
            <w14:solidFill>
              <w14:schemeClr w14:val="tx1"/>
            </w14:solidFill>
          </w14:textFill>
        </w:rPr>
        <w:t xml:space="preserve">/T </w:t>
      </w:r>
      <w:r>
        <w:rPr>
          <w:rFonts w:hint="eastAsia"/>
          <w:color w:val="000000" w:themeColor="text1"/>
          <w14:textFill>
            <w14:solidFill>
              <w14:schemeClr w14:val="tx1"/>
            </w14:solidFill>
          </w14:textFill>
        </w:rPr>
        <w:t>60—2024，3</w:t>
      </w:r>
      <w:r>
        <w:rPr>
          <w:color w:val="000000" w:themeColor="text1"/>
          <w14:textFill>
            <w14:solidFill>
              <w14:schemeClr w14:val="tx1"/>
            </w14:solidFill>
          </w14:textFill>
        </w:rPr>
        <w:t>.1]</w:t>
      </w:r>
    </w:p>
    <w:p w14:paraId="2C5E9BBA">
      <w:pPr>
        <w:pStyle w:val="17"/>
        <w:spacing w:before="156" w:beforeLines="50" w:after="156" w:afterLines="50"/>
        <w:ind w:right="240"/>
        <w:rPr>
          <w:rFonts w:ascii="黑体" w:hAnsi="黑体" w:eastAsia="黑体"/>
          <w:color w:val="000000" w:themeColor="text1"/>
          <w:szCs w:val="21"/>
          <w14:textFill>
            <w14:solidFill>
              <w14:schemeClr w14:val="tx1"/>
            </w14:solidFill>
          </w14:textFill>
        </w:rPr>
      </w:pPr>
      <w:r>
        <w:rPr>
          <w:rFonts w:ascii="黑体" w:hAnsi="黑体" w:eastAsia="黑体"/>
          <w:color w:val="000000" w:themeColor="text1"/>
          <w:szCs w:val="21"/>
          <w14:textFill>
            <w14:solidFill>
              <w14:schemeClr w14:val="tx1"/>
            </w14:solidFill>
          </w14:textFill>
        </w:rPr>
        <w:t>3.</w:t>
      </w:r>
      <w:r>
        <w:rPr>
          <w:rFonts w:hint="eastAsia" w:ascii="黑体" w:hAnsi="黑体" w:eastAsia="黑体"/>
          <w:color w:val="000000" w:themeColor="text1"/>
          <w:szCs w:val="21"/>
          <w14:textFill>
            <w14:solidFill>
              <w14:schemeClr w14:val="tx1"/>
            </w14:solidFill>
          </w14:textFill>
        </w:rPr>
        <w:t>4</w:t>
      </w:r>
    </w:p>
    <w:p w14:paraId="6E071828">
      <w:pPr>
        <w:pStyle w:val="17"/>
        <w:ind w:right="240" w:firstLine="420" w:firstLineChars="200"/>
        <w:rPr>
          <w:rFonts w:ascii="Times New Roman" w:eastAsia="黑体"/>
          <w:b/>
          <w:bCs/>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热烫印 </w:t>
      </w:r>
      <w:r>
        <w:rPr>
          <w:rFonts w:ascii="黑体" w:hAnsi="黑体" w:eastAsia="黑体"/>
          <w:color w:val="000000" w:themeColor="text1"/>
          <w:szCs w:val="21"/>
          <w14:textFill>
            <w14:solidFill>
              <w14:schemeClr w14:val="tx1"/>
            </w14:solidFill>
          </w14:textFill>
        </w:rPr>
        <w:t xml:space="preserve"> </w:t>
      </w:r>
      <w:r>
        <w:rPr>
          <w:rFonts w:ascii="Times New Roman" w:eastAsia="黑体"/>
          <w:b/>
          <w:bCs/>
          <w:color w:val="000000" w:themeColor="text1"/>
          <w:szCs w:val="21"/>
          <w14:textFill>
            <w14:solidFill>
              <w14:schemeClr w14:val="tx1"/>
            </w14:solidFill>
          </w14:textFill>
        </w:rPr>
        <w:t>hot stamping</w:t>
      </w:r>
    </w:p>
    <w:p w14:paraId="1424BAC8">
      <w:pPr>
        <w:pStyle w:val="17"/>
        <w:ind w:right="240" w:firstLine="420" w:firstLineChars="200"/>
        <w:rPr>
          <w:rFonts w:hAnsi="宋体" w:cs="宋体"/>
          <w:color w:val="000000" w:themeColor="text1"/>
          <w:szCs w:val="21"/>
          <w14:textFill>
            <w14:solidFill>
              <w14:schemeClr w14:val="tx1"/>
            </w14:solidFill>
          </w14:textFill>
        </w:rPr>
      </w:pPr>
      <w:bookmarkStart w:id="26" w:name="_Toc136446896"/>
      <w:bookmarkStart w:id="27" w:name="_Toc136465682"/>
      <w:r>
        <w:rPr>
          <w:rFonts w:hint="eastAsia" w:hAnsi="宋体" w:cs="宋体"/>
          <w:color w:val="000000" w:themeColor="text1"/>
          <w:szCs w:val="21"/>
          <w14:textFill>
            <w14:solidFill>
              <w14:schemeClr w14:val="tx1"/>
            </w14:solidFill>
          </w14:textFill>
        </w:rPr>
        <w:t>基于实体印版、热敏胶和加热压合剥离工艺进行的烫印（3</w:t>
      </w:r>
      <w:r>
        <w:rPr>
          <w:rFonts w:hAnsi="宋体" w:cs="宋体"/>
          <w:color w:val="000000" w:themeColor="text1"/>
          <w:szCs w:val="21"/>
          <w14:textFill>
            <w14:solidFill>
              <w14:schemeClr w14:val="tx1"/>
            </w14:solidFill>
          </w14:textFill>
        </w:rPr>
        <w:t>.3</w:t>
      </w:r>
      <w:r>
        <w:rPr>
          <w:rFonts w:hint="eastAsia" w:hAnsi="宋体" w:cs="宋体"/>
          <w:color w:val="000000" w:themeColor="text1"/>
          <w:szCs w:val="21"/>
          <w14:textFill>
            <w14:solidFill>
              <w14:schemeClr w14:val="tx1"/>
            </w14:solidFill>
          </w14:textFill>
        </w:rPr>
        <w:t>）</w:t>
      </w:r>
      <w:r>
        <w:rPr>
          <w:rFonts w:hAnsi="宋体" w:cs="宋体"/>
          <w:color w:val="000000" w:themeColor="text1"/>
          <w:szCs w:val="21"/>
          <w14:textFill>
            <w14:solidFill>
              <w14:schemeClr w14:val="tx1"/>
            </w14:solidFill>
          </w14:textFill>
        </w:rPr>
        <w:t>。</w:t>
      </w:r>
    </w:p>
    <w:p w14:paraId="27D0A99C">
      <w:pPr>
        <w:pStyle w:val="19"/>
        <w:spacing w:after="0" w:line="24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来源：CY</w:t>
      </w:r>
      <w:r>
        <w:rPr>
          <w:color w:val="000000" w:themeColor="text1"/>
          <w14:textFill>
            <w14:solidFill>
              <w14:schemeClr w14:val="tx1"/>
            </w14:solidFill>
          </w14:textFill>
        </w:rPr>
        <w:t xml:space="preserve">/T </w:t>
      </w:r>
      <w:r>
        <w:rPr>
          <w:rFonts w:hint="eastAsia"/>
          <w:color w:val="000000" w:themeColor="text1"/>
          <w14:textFill>
            <w14:solidFill>
              <w14:schemeClr w14:val="tx1"/>
            </w14:solidFill>
          </w14:textFill>
        </w:rPr>
        <w:t>60—2024，3</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p>
    <w:bookmarkEnd w:id="26"/>
    <w:bookmarkEnd w:id="27"/>
    <w:p w14:paraId="127F00C2">
      <w:pPr>
        <w:pStyle w:val="17"/>
        <w:spacing w:before="156" w:beforeLines="50" w:after="156" w:afterLines="50"/>
        <w:ind w:right="240"/>
        <w:rPr>
          <w:rFonts w:ascii="黑体" w:hAnsi="黑体" w:eastAsia="黑体"/>
          <w:color w:val="000000" w:themeColor="text1"/>
          <w:szCs w:val="21"/>
          <w14:textFill>
            <w14:solidFill>
              <w14:schemeClr w14:val="tx1"/>
            </w14:solidFill>
          </w14:textFill>
        </w:rPr>
      </w:pPr>
      <w:bookmarkStart w:id="28" w:name="_Toc136465683"/>
      <w:bookmarkStart w:id="29" w:name="_Toc136446897"/>
      <w:r>
        <w:rPr>
          <w:rFonts w:hint="eastAsia" w:ascii="黑体" w:hAnsi="黑体" w:eastAsia="黑体"/>
          <w:color w:val="000000" w:themeColor="text1"/>
          <w:szCs w:val="21"/>
          <w14:textFill>
            <w14:solidFill>
              <w14:schemeClr w14:val="tx1"/>
            </w14:solidFill>
          </w14:textFill>
        </w:rPr>
        <w:t>3</w:t>
      </w:r>
      <w:r>
        <w:rPr>
          <w:rFonts w:ascii="黑体" w:hAnsi="黑体" w:eastAsia="黑体"/>
          <w:color w:val="000000" w:themeColor="text1"/>
          <w:szCs w:val="21"/>
          <w14:textFill>
            <w14:solidFill>
              <w14:schemeClr w14:val="tx1"/>
            </w14:solidFill>
          </w14:textFill>
        </w:rPr>
        <w:t>.5</w:t>
      </w:r>
    </w:p>
    <w:p w14:paraId="17F7C9E2">
      <w:pPr>
        <w:spacing w:line="240" w:lineRule="auto"/>
        <w:ind w:firstLine="420" w:firstLineChars="200"/>
        <w:rPr>
          <w:rFonts w:ascii="黑体" w:hAnsi="黑体" w:eastAsia="黑体" w:cstheme="minorBidi"/>
          <w:color w:val="000000" w:themeColor="text1"/>
          <w:szCs w:val="21"/>
          <w14:textFill>
            <w14:solidFill>
              <w14:schemeClr w14:val="tx1"/>
            </w14:solidFill>
          </w14:textFill>
        </w:rPr>
      </w:pPr>
      <w:r>
        <w:rPr>
          <w:rFonts w:hint="eastAsia" w:ascii="黑体" w:hAnsi="黑体" w:eastAsia="黑体" w:cstheme="minorBidi"/>
          <w:color w:val="000000" w:themeColor="text1"/>
          <w:szCs w:val="21"/>
          <w14:textFill>
            <w14:solidFill>
              <w14:schemeClr w14:val="tx1"/>
            </w14:solidFill>
          </w14:textFill>
        </w:rPr>
        <w:t>仿形烫印版</w:t>
      </w:r>
      <w:r>
        <w:rPr>
          <w:rFonts w:ascii="黑体" w:hAnsi="黑体" w:eastAsia="黑体" w:cstheme="minorBidi"/>
          <w:color w:val="000000" w:themeColor="text1"/>
          <w:szCs w:val="21"/>
          <w14:textFill>
            <w14:solidFill>
              <w14:schemeClr w14:val="tx1"/>
            </w14:solidFill>
          </w14:textFill>
        </w:rPr>
        <w:t xml:space="preserve">  </w:t>
      </w:r>
      <w:r>
        <w:rPr>
          <w:rFonts w:hint="eastAsia" w:ascii="黑体" w:hAnsi="黑体" w:eastAsia="黑体" w:cstheme="minorBidi"/>
          <w:color w:val="000000" w:themeColor="text1"/>
          <w:szCs w:val="21"/>
          <w14:textFill>
            <w14:solidFill>
              <w14:schemeClr w14:val="tx1"/>
            </w14:solidFill>
          </w14:textFill>
        </w:rPr>
        <w:t>s</w:t>
      </w:r>
      <w:r>
        <w:rPr>
          <w:rFonts w:ascii="Times New Roman" w:hAnsi="Times New Roman" w:eastAsia="黑体"/>
          <w:b/>
          <w:bCs/>
          <w:color w:val="000000" w:themeColor="text1"/>
          <w:kern w:val="0"/>
          <w:szCs w:val="21"/>
          <w14:textFill>
            <w14:solidFill>
              <w14:schemeClr w14:val="tx1"/>
            </w14:solidFill>
          </w14:textFill>
        </w:rPr>
        <w:t>haped hot stamping plate</w:t>
      </w:r>
    </w:p>
    <w:p w14:paraId="14EB0620">
      <w:pPr>
        <w:spacing w:line="24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与承印物表面形状凹凸匹配的烫印版。</w:t>
      </w:r>
    </w:p>
    <w:bookmarkEnd w:id="28"/>
    <w:bookmarkEnd w:id="29"/>
    <w:p w14:paraId="77631338">
      <w:pPr>
        <w:pStyle w:val="17"/>
        <w:spacing w:before="156" w:beforeLines="50" w:after="156" w:afterLines="50"/>
        <w:ind w:right="240"/>
        <w:rPr>
          <w:rFonts w:ascii="黑体" w:hAnsi="黑体" w:eastAsia="黑体"/>
          <w:color w:val="000000" w:themeColor="text1"/>
          <w:szCs w:val="21"/>
          <w14:textFill>
            <w14:solidFill>
              <w14:schemeClr w14:val="tx1"/>
            </w14:solidFill>
          </w14:textFill>
        </w:rPr>
      </w:pPr>
      <w:bookmarkStart w:id="30" w:name="_Toc136446898"/>
      <w:bookmarkStart w:id="31" w:name="_Toc136465684"/>
      <w:r>
        <w:rPr>
          <w:rFonts w:ascii="黑体" w:hAnsi="黑体" w:eastAsia="黑体"/>
          <w:color w:val="000000" w:themeColor="text1"/>
          <w:szCs w:val="21"/>
          <w14:textFill>
            <w14:solidFill>
              <w14:schemeClr w14:val="tx1"/>
            </w14:solidFill>
          </w14:textFill>
        </w:rPr>
        <w:t>3.</w:t>
      </w:r>
      <w:bookmarkEnd w:id="30"/>
      <w:r>
        <w:rPr>
          <w:rFonts w:ascii="黑体" w:hAnsi="黑体" w:eastAsia="黑体"/>
          <w:color w:val="000000" w:themeColor="text1"/>
          <w:szCs w:val="21"/>
          <w14:textFill>
            <w14:solidFill>
              <w14:schemeClr w14:val="tx1"/>
            </w14:solidFill>
          </w14:textFill>
        </w:rPr>
        <w:t>6</w:t>
      </w:r>
    </w:p>
    <w:p w14:paraId="0E47A22C">
      <w:pPr>
        <w:pStyle w:val="17"/>
        <w:ind w:right="240"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主要部位 </w:t>
      </w:r>
      <w:r>
        <w:rPr>
          <w:rFonts w:ascii="黑体" w:hAnsi="黑体" w:eastAsia="黑体"/>
          <w:color w:val="000000" w:themeColor="text1"/>
          <w:szCs w:val="21"/>
          <w14:textFill>
            <w14:solidFill>
              <w14:schemeClr w14:val="tx1"/>
            </w14:solidFill>
          </w14:textFill>
        </w:rPr>
        <w:t xml:space="preserve"> </w:t>
      </w:r>
      <w:r>
        <w:rPr>
          <w:rFonts w:ascii="Times New Roman" w:eastAsia="黑体"/>
          <w:b/>
          <w:bCs/>
          <w:color w:val="000000" w:themeColor="text1"/>
          <w:szCs w:val="21"/>
          <w14:textFill>
            <w14:solidFill>
              <w14:schemeClr w14:val="tx1"/>
            </w14:solidFill>
          </w14:textFill>
        </w:rPr>
        <w:t>prime section</w:t>
      </w:r>
      <w:bookmarkEnd w:id="31"/>
    </w:p>
    <w:p w14:paraId="1DD2D03E">
      <w:pPr>
        <w:spacing w:line="24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图文中表达主题内容的部位。</w:t>
      </w:r>
    </w:p>
    <w:p w14:paraId="59AB7575">
      <w:pPr>
        <w:pStyle w:val="17"/>
        <w:spacing w:before="156" w:beforeLines="50" w:after="156" w:afterLines="50"/>
        <w:ind w:right="240"/>
        <w:rPr>
          <w:rFonts w:ascii="黑体" w:hAnsi="黑体" w:eastAsia="黑体"/>
          <w:color w:val="000000" w:themeColor="text1"/>
          <w:szCs w:val="21"/>
          <w14:textFill>
            <w14:solidFill>
              <w14:schemeClr w14:val="tx1"/>
            </w14:solidFill>
          </w14:textFill>
        </w:rPr>
      </w:pPr>
      <w:bookmarkStart w:id="32" w:name="_Toc136446899"/>
      <w:bookmarkStart w:id="33" w:name="_Toc136465685"/>
      <w:r>
        <w:rPr>
          <w:rFonts w:ascii="黑体" w:hAnsi="黑体" w:eastAsia="黑体"/>
          <w:color w:val="000000" w:themeColor="text1"/>
          <w:szCs w:val="21"/>
          <w14:textFill>
            <w14:solidFill>
              <w14:schemeClr w14:val="tx1"/>
            </w14:solidFill>
          </w14:textFill>
        </w:rPr>
        <w:t>3.</w:t>
      </w:r>
      <w:bookmarkEnd w:id="32"/>
      <w:r>
        <w:rPr>
          <w:rFonts w:ascii="黑体" w:hAnsi="黑体" w:eastAsia="黑体"/>
          <w:color w:val="000000" w:themeColor="text1"/>
          <w:szCs w:val="21"/>
          <w14:textFill>
            <w14:solidFill>
              <w14:schemeClr w14:val="tx1"/>
            </w14:solidFill>
          </w14:textFill>
        </w:rPr>
        <w:t>7</w:t>
      </w:r>
    </w:p>
    <w:p w14:paraId="62160496">
      <w:pPr>
        <w:pStyle w:val="17"/>
        <w:ind w:right="240" w:firstLine="420" w:firstLineChars="200"/>
        <w:rPr>
          <w:rFonts w:ascii="黑体" w:hAnsi="黑体" w:eastAsia="黑体"/>
          <w:color w:val="000000" w:themeColor="text1"/>
          <w:szCs w:val="21"/>
          <w14:textFill>
            <w14:solidFill>
              <w14:schemeClr w14:val="tx1"/>
            </w14:solidFill>
          </w14:textFill>
        </w:rPr>
      </w:pPr>
      <w:r>
        <w:rPr>
          <w:rFonts w:hint="eastAsia" w:ascii="黑体" w:hAnsi="黑体" w:eastAsia="黑体"/>
          <w:color w:val="000000" w:themeColor="text1"/>
          <w:szCs w:val="21"/>
          <w14:textFill>
            <w14:solidFill>
              <w14:schemeClr w14:val="tx1"/>
            </w14:solidFill>
          </w14:textFill>
        </w:rPr>
        <w:t xml:space="preserve">次要部位 </w:t>
      </w:r>
      <w:r>
        <w:rPr>
          <w:rFonts w:ascii="黑体" w:hAnsi="黑体" w:eastAsia="黑体"/>
          <w:color w:val="000000" w:themeColor="text1"/>
          <w:szCs w:val="21"/>
          <w14:textFill>
            <w14:solidFill>
              <w14:schemeClr w14:val="tx1"/>
            </w14:solidFill>
          </w14:textFill>
        </w:rPr>
        <w:t xml:space="preserve"> </w:t>
      </w:r>
      <w:r>
        <w:rPr>
          <w:rFonts w:ascii="Times New Roman" w:eastAsia="黑体"/>
          <w:b/>
          <w:bCs/>
          <w:color w:val="000000" w:themeColor="text1"/>
          <w:szCs w:val="21"/>
          <w14:textFill>
            <w14:solidFill>
              <w14:schemeClr w14:val="tx1"/>
            </w14:solidFill>
          </w14:textFill>
        </w:rPr>
        <w:t>subprime section</w:t>
      </w:r>
      <w:bookmarkEnd w:id="33"/>
    </w:p>
    <w:p w14:paraId="064131E1">
      <w:pPr>
        <w:pStyle w:val="19"/>
        <w:kinsoku w:val="0"/>
        <w:overflowPunct w:val="0"/>
        <w:spacing w:after="0" w:line="24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图文中除主要部位（3.</w:t>
      </w: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）以外的其他部位。</w:t>
      </w:r>
    </w:p>
    <w:p w14:paraId="51C0F468">
      <w:pPr>
        <w:pStyle w:val="62"/>
        <w:numPr>
          <w:ilvl w:val="0"/>
          <w:numId w:val="12"/>
        </w:numPr>
        <w:spacing w:before="312" w:beforeLines="100" w:after="312" w:afterLines="100"/>
        <w:outlineLvl w:val="0"/>
        <w:rPr>
          <w:rFonts w:hAnsi="黑体"/>
          <w:szCs w:val="21"/>
        </w:rPr>
      </w:pPr>
      <w:bookmarkStart w:id="34" w:name="_Toc14306"/>
      <w:bookmarkStart w:id="35" w:name="_Toc198130517"/>
      <w:r>
        <w:rPr>
          <w:rFonts w:hint="eastAsia"/>
        </w:rPr>
        <w:t>印刷设计要求</w:t>
      </w:r>
      <w:bookmarkEnd w:id="34"/>
      <w:bookmarkEnd w:id="35"/>
    </w:p>
    <w:p w14:paraId="27D56F9C">
      <w:pPr>
        <w:pStyle w:val="160"/>
        <w:spacing w:before="156" w:after="156"/>
        <w:outlineLvl w:val="1"/>
      </w:pPr>
      <w:bookmarkStart w:id="36" w:name="_Toc132290979"/>
      <w:bookmarkStart w:id="37" w:name="_Toc198130518"/>
      <w:bookmarkStart w:id="38" w:name="_Toc3373"/>
      <w:bookmarkStart w:id="39" w:name="_Toc136465687"/>
      <w:bookmarkStart w:id="40" w:name="_Toc136446901"/>
      <w:bookmarkStart w:id="41" w:name="_Toc149648041"/>
      <w:bookmarkStart w:id="42" w:name="_Toc136466884"/>
      <w:bookmarkStart w:id="43" w:name="_Toc134265861"/>
      <w:r>
        <w:rPr>
          <w:rFonts w:hint="eastAsia"/>
        </w:rPr>
        <w:t xml:space="preserve">4.1  </w:t>
      </w:r>
      <w:bookmarkEnd w:id="36"/>
      <w:r>
        <w:rPr>
          <w:rFonts w:hint="eastAsia"/>
        </w:rPr>
        <w:t>印刷内容设计</w:t>
      </w:r>
      <w:bookmarkEnd w:id="37"/>
      <w:bookmarkEnd w:id="38"/>
      <w:bookmarkEnd w:id="39"/>
      <w:bookmarkEnd w:id="40"/>
      <w:bookmarkEnd w:id="41"/>
      <w:bookmarkEnd w:id="42"/>
      <w:bookmarkEnd w:id="43"/>
    </w:p>
    <w:p w14:paraId="28B37314">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应按照GB 5296.3的要求进行设计。</w:t>
      </w:r>
    </w:p>
    <w:p w14:paraId="54478520">
      <w:pPr>
        <w:pStyle w:val="160"/>
        <w:spacing w:before="156" w:after="156"/>
        <w:outlineLvl w:val="1"/>
      </w:pPr>
      <w:bookmarkStart w:id="44" w:name="_Toc136446902"/>
      <w:bookmarkStart w:id="45" w:name="_Toc136466885"/>
      <w:bookmarkStart w:id="46" w:name="_Toc149648042"/>
      <w:bookmarkStart w:id="47" w:name="_Toc22437"/>
      <w:bookmarkStart w:id="48" w:name="_Toc198130519"/>
      <w:bookmarkStart w:id="49" w:name="_Toc136465688"/>
      <w:r>
        <w:rPr>
          <w:rFonts w:hint="eastAsia"/>
        </w:rPr>
        <w:t>4.2  印刷版面设计</w:t>
      </w:r>
      <w:bookmarkEnd w:id="44"/>
      <w:bookmarkEnd w:id="45"/>
      <w:bookmarkEnd w:id="46"/>
      <w:bookmarkEnd w:id="47"/>
      <w:bookmarkEnd w:id="48"/>
      <w:bookmarkEnd w:id="49"/>
    </w:p>
    <w:p w14:paraId="74DD8CDD">
      <w:pPr>
        <w:pStyle w:val="61"/>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4.2.1  </w:t>
      </w:r>
      <w:r>
        <w:rPr>
          <w:rFonts w:hint="eastAsia"/>
          <w:color w:val="000000" w:themeColor="text1"/>
          <w14:textFill>
            <w14:solidFill>
              <w14:schemeClr w14:val="tx1"/>
            </w14:solidFill>
          </w14:textFill>
        </w:rPr>
        <w:t>应根据承印塑料瓶的材质和外形，确定印刷图文区域的形状和尺寸。图1、图2给出了印刷图文区域的常见示例</w:t>
      </w:r>
      <w:r>
        <w:rPr>
          <w:color w:val="000000" w:themeColor="text1"/>
          <w14:textFill>
            <w14:solidFill>
              <w14:schemeClr w14:val="tx1"/>
            </w14:solidFill>
          </w14:textFill>
        </w:rPr>
        <w:t>。</w:t>
      </w:r>
    </w:p>
    <w:p w14:paraId="14CF0C49">
      <w:pPr>
        <w:pStyle w:val="61"/>
        <w:ind w:firstLine="0" w:firstLineChars="0"/>
        <w:jc w:val="center"/>
        <w:rPr>
          <w:rFonts w:hAnsi="宋体"/>
          <w:kern w:val="2"/>
          <w:szCs w:val="21"/>
        </w:rPr>
      </w:pPr>
      <w:bookmarkStart w:id="313" w:name="_GoBack"/>
      <w:r>
        <w:drawing>
          <wp:inline distT="0" distB="0" distL="114300" distR="114300">
            <wp:extent cx="2703830" cy="1765935"/>
            <wp:effectExtent l="0" t="0" r="1270" b="5715"/>
            <wp:docPr id="7" name="图片 7"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1"/>
                    <pic:cNvPicPr>
                      <a:picLocks noChangeAspect="1"/>
                    </pic:cNvPicPr>
                  </pic:nvPicPr>
                  <pic:blipFill>
                    <a:blip r:embed="rId17"/>
                    <a:stretch>
                      <a:fillRect/>
                    </a:stretch>
                  </pic:blipFill>
                  <pic:spPr>
                    <a:xfrm>
                      <a:off x="0" y="0"/>
                      <a:ext cx="2703830" cy="1765935"/>
                    </a:xfrm>
                    <a:prstGeom prst="rect">
                      <a:avLst/>
                    </a:prstGeom>
                  </pic:spPr>
                </pic:pic>
              </a:graphicData>
            </a:graphic>
          </wp:inline>
        </w:drawing>
      </w:r>
      <w:bookmarkEnd w:id="313"/>
    </w:p>
    <w:p w14:paraId="00C54589">
      <w:pPr>
        <w:pStyle w:val="19"/>
        <w:spacing w:after="0" w:line="240" w:lineRule="auto"/>
        <w:ind w:firstLine="424" w:firstLineChars="236"/>
        <w:rPr>
          <w:sz w:val="18"/>
          <w:szCs w:val="18"/>
        </w:rPr>
      </w:pPr>
      <w:r>
        <w:rPr>
          <w:rFonts w:hint="eastAsia" w:asciiTheme="minorEastAsia" w:hAnsiTheme="minorEastAsia" w:eastAsiaTheme="minorEastAsia"/>
          <w:color w:val="000000" w:themeColor="text1"/>
          <w:sz w:val="18"/>
          <w:szCs w:val="18"/>
          <w14:textFill>
            <w14:solidFill>
              <w14:schemeClr w14:val="tx1"/>
            </w14:solidFill>
          </w14:textFill>
        </w:rPr>
        <w:t>标引序号说明：</w:t>
      </w:r>
    </w:p>
    <w:p w14:paraId="66B2CE02">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1——</w:t>
      </w:r>
      <w:r>
        <w:rPr>
          <w:rFonts w:hint="eastAsia" w:asciiTheme="minorEastAsia" w:hAnsiTheme="minorEastAsia" w:eastAsiaTheme="minorEastAsia"/>
          <w:color w:val="000000" w:themeColor="text1"/>
          <w:sz w:val="18"/>
          <w:szCs w:val="18"/>
          <w14:textFill>
            <w14:solidFill>
              <w14:schemeClr w14:val="tx1"/>
            </w14:solidFill>
          </w14:textFill>
        </w:rPr>
        <w:t>圆柱形承印塑料瓶；</w:t>
      </w:r>
    </w:p>
    <w:p w14:paraId="48BE03A4">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2——</w:t>
      </w:r>
      <w:r>
        <w:rPr>
          <w:rFonts w:hint="eastAsia" w:asciiTheme="minorEastAsia" w:hAnsiTheme="minorEastAsia" w:eastAsiaTheme="minorEastAsia"/>
          <w:color w:val="000000" w:themeColor="text1"/>
          <w:sz w:val="18"/>
          <w:szCs w:val="18"/>
          <w14:textFill>
            <w14:solidFill>
              <w14:schemeClr w14:val="tx1"/>
            </w14:solidFill>
          </w14:textFill>
        </w:rPr>
        <w:t>合模线；</w:t>
      </w:r>
    </w:p>
    <w:p w14:paraId="13733C2D">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1</w:t>
      </w:r>
      <w:r>
        <w:rPr>
          <w:rFonts w:asciiTheme="minorEastAsia" w:hAnsiTheme="minorEastAsia" w:eastAsiaTheme="minorEastAsia"/>
          <w:color w:val="000000" w:themeColor="text1"/>
          <w:sz w:val="18"/>
          <w:szCs w:val="18"/>
          <w14:textFill>
            <w14:solidFill>
              <w14:schemeClr w14:val="tx1"/>
            </w14:solidFill>
          </w14:textFill>
        </w:rPr>
        <w:t>——直径</w:t>
      </w:r>
      <w:r>
        <w:rPr>
          <w:rFonts w:hint="eastAsia" w:asciiTheme="minorEastAsia" w:hAnsiTheme="minorEastAsia" w:eastAsiaTheme="minorEastAsia"/>
          <w:color w:val="000000" w:themeColor="text1"/>
          <w:sz w:val="18"/>
          <w:szCs w:val="18"/>
          <w14:textFill>
            <w14:solidFill>
              <w14:schemeClr w14:val="tx1"/>
            </w14:solidFill>
          </w14:textFill>
        </w:rPr>
        <w:t>；</w:t>
      </w:r>
    </w:p>
    <w:p w14:paraId="50A2F24B">
      <w:pPr>
        <w:pStyle w:val="19"/>
        <w:spacing w:after="0" w:line="240" w:lineRule="auto"/>
        <w:ind w:firstLine="424" w:firstLineChars="236"/>
        <w:rPr>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2</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中心距；</w:t>
      </w:r>
    </w:p>
    <w:p w14:paraId="750307C8">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3</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印刷</w:t>
      </w:r>
      <w:r>
        <w:rPr>
          <w:rFonts w:asciiTheme="minorEastAsia" w:hAnsiTheme="minorEastAsia" w:eastAsiaTheme="minorEastAsia"/>
          <w:color w:val="000000" w:themeColor="text1"/>
          <w:sz w:val="18"/>
          <w:szCs w:val="18"/>
          <w14:textFill>
            <w14:solidFill>
              <w14:schemeClr w14:val="tx1"/>
            </w14:solidFill>
          </w14:textFill>
        </w:rPr>
        <w:t>图文避</w:t>
      </w:r>
      <w:r>
        <w:rPr>
          <w:rFonts w:hint="eastAsia" w:asciiTheme="minorEastAsia" w:hAnsiTheme="minorEastAsia" w:eastAsiaTheme="minorEastAsia"/>
          <w:color w:val="000000" w:themeColor="text1"/>
          <w:sz w:val="18"/>
          <w:szCs w:val="18"/>
          <w14:textFill>
            <w14:solidFill>
              <w14:schemeClr w14:val="tx1"/>
            </w14:solidFill>
          </w14:textFill>
        </w:rPr>
        <w:t>空宽度；</w:t>
      </w:r>
    </w:p>
    <w:p w14:paraId="7DBA96D2">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4</w:t>
      </w:r>
      <w:r>
        <w:rPr>
          <w:rFonts w:asciiTheme="minorEastAsia" w:hAnsiTheme="minorEastAsia" w:eastAsiaTheme="minorEastAsia"/>
          <w:color w:val="000000" w:themeColor="text1"/>
          <w:sz w:val="18"/>
          <w:szCs w:val="18"/>
          <w14:textFill>
            <w14:solidFill>
              <w14:schemeClr w14:val="tx1"/>
            </w14:solidFill>
          </w14:textFill>
        </w:rPr>
        <w:t>——正面印刷</w:t>
      </w:r>
      <w:r>
        <w:rPr>
          <w:rFonts w:hint="eastAsia" w:asciiTheme="minorEastAsia" w:hAnsiTheme="minorEastAsia" w:eastAsiaTheme="minorEastAsia"/>
          <w:color w:val="000000" w:themeColor="text1"/>
          <w:sz w:val="18"/>
          <w:szCs w:val="18"/>
          <w14:textFill>
            <w14:solidFill>
              <w14:schemeClr w14:val="tx1"/>
            </w14:solidFill>
          </w14:textFill>
        </w:rPr>
        <w:t>图文</w:t>
      </w:r>
      <w:r>
        <w:rPr>
          <w:rFonts w:asciiTheme="minorEastAsia" w:hAnsiTheme="minorEastAsia" w:eastAsiaTheme="minorEastAsia"/>
          <w:color w:val="000000" w:themeColor="text1"/>
          <w:sz w:val="18"/>
          <w:szCs w:val="18"/>
          <w14:textFill>
            <w14:solidFill>
              <w14:schemeClr w14:val="tx1"/>
            </w14:solidFill>
          </w14:textFill>
        </w:rPr>
        <w:t>宽度</w:t>
      </w:r>
      <w:r>
        <w:rPr>
          <w:rFonts w:hint="eastAsia" w:asciiTheme="minorEastAsia" w:hAnsiTheme="minorEastAsia" w:eastAsiaTheme="minorEastAsia"/>
          <w:color w:val="000000" w:themeColor="text1"/>
          <w:sz w:val="18"/>
          <w:szCs w:val="18"/>
          <w14:textFill>
            <w14:solidFill>
              <w14:schemeClr w14:val="tx1"/>
            </w14:solidFill>
          </w14:textFill>
        </w:rPr>
        <w:t>；</w:t>
      </w:r>
    </w:p>
    <w:p w14:paraId="657185AD">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5</w:t>
      </w:r>
      <w:r>
        <w:rPr>
          <w:rFonts w:asciiTheme="minorEastAsia" w:hAnsiTheme="minorEastAsia" w:eastAsiaTheme="minorEastAsia"/>
          <w:color w:val="000000" w:themeColor="text1"/>
          <w:sz w:val="18"/>
          <w:szCs w:val="18"/>
          <w14:textFill>
            <w14:solidFill>
              <w14:schemeClr w14:val="tx1"/>
            </w14:solidFill>
          </w14:textFill>
        </w:rPr>
        <w:t>——合模线避空</w:t>
      </w:r>
      <w:r>
        <w:rPr>
          <w:rFonts w:hint="eastAsia" w:asciiTheme="minorEastAsia" w:hAnsiTheme="minorEastAsia" w:eastAsiaTheme="minorEastAsia"/>
          <w:color w:val="000000" w:themeColor="text1"/>
          <w:sz w:val="18"/>
          <w:szCs w:val="18"/>
          <w14:textFill>
            <w14:solidFill>
              <w14:schemeClr w14:val="tx1"/>
            </w14:solidFill>
          </w14:textFill>
        </w:rPr>
        <w:t>宽度；</w:t>
      </w:r>
    </w:p>
    <w:p w14:paraId="04754DA9">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6</w:t>
      </w:r>
      <w:r>
        <w:rPr>
          <w:rFonts w:asciiTheme="minorEastAsia" w:hAnsiTheme="minorEastAsia" w:eastAsiaTheme="minorEastAsia"/>
          <w:color w:val="000000" w:themeColor="text1"/>
          <w:sz w:val="18"/>
          <w:szCs w:val="18"/>
          <w14:textFill>
            <w14:solidFill>
              <w14:schemeClr w14:val="tx1"/>
            </w14:solidFill>
          </w14:textFill>
        </w:rPr>
        <w:t>——背面印刷</w:t>
      </w:r>
      <w:r>
        <w:rPr>
          <w:rFonts w:hint="eastAsia" w:asciiTheme="minorEastAsia" w:hAnsiTheme="minorEastAsia" w:eastAsiaTheme="minorEastAsia"/>
          <w:color w:val="000000" w:themeColor="text1"/>
          <w:sz w:val="18"/>
          <w:szCs w:val="18"/>
          <w14:textFill>
            <w14:solidFill>
              <w14:schemeClr w14:val="tx1"/>
            </w14:solidFill>
          </w14:textFill>
        </w:rPr>
        <w:t>图文</w:t>
      </w:r>
      <w:r>
        <w:rPr>
          <w:rFonts w:asciiTheme="minorEastAsia" w:hAnsiTheme="minorEastAsia" w:eastAsiaTheme="minorEastAsia"/>
          <w:color w:val="000000" w:themeColor="text1"/>
          <w:sz w:val="18"/>
          <w:szCs w:val="18"/>
          <w14:textFill>
            <w14:solidFill>
              <w14:schemeClr w14:val="tx1"/>
            </w14:solidFill>
          </w14:textFill>
        </w:rPr>
        <w:t>宽度</w:t>
      </w:r>
      <w:r>
        <w:rPr>
          <w:rFonts w:hint="eastAsia" w:asciiTheme="minorEastAsia" w:hAnsiTheme="minorEastAsia" w:eastAsiaTheme="minorEastAsia"/>
          <w:color w:val="000000" w:themeColor="text1"/>
          <w:sz w:val="18"/>
          <w:szCs w:val="18"/>
          <w14:textFill>
            <w14:solidFill>
              <w14:schemeClr w14:val="tx1"/>
            </w14:solidFill>
          </w14:textFill>
        </w:rPr>
        <w:t>；</w:t>
      </w:r>
    </w:p>
    <w:p w14:paraId="2EE1A918">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hint="eastAsia" w:asciiTheme="minorEastAsia" w:hAnsiTheme="minorEastAsia" w:eastAsiaTheme="minorEastAsia"/>
          <w:color w:val="000000" w:themeColor="text1"/>
          <w:sz w:val="18"/>
          <w:szCs w:val="18"/>
          <w:vertAlign w:val="subscript"/>
          <w14:textFill>
            <w14:solidFill>
              <w14:schemeClr w14:val="tx1"/>
            </w14:solidFill>
          </w14:textFill>
        </w:rPr>
        <w:t>7</w:t>
      </w:r>
      <w:r>
        <w:rPr>
          <w:rFonts w:asciiTheme="minorEastAsia" w:hAnsiTheme="minorEastAsia" w:eastAsiaTheme="minorEastAsia"/>
          <w:color w:val="000000" w:themeColor="text1"/>
          <w:sz w:val="18"/>
          <w:szCs w:val="18"/>
          <w14:textFill>
            <w14:solidFill>
              <w14:schemeClr w14:val="tx1"/>
            </w14:solidFill>
          </w14:textFill>
        </w:rPr>
        <w:t>——周长</w:t>
      </w:r>
      <w:r>
        <w:rPr>
          <w:rFonts w:hint="eastAsia" w:asciiTheme="minorEastAsia" w:hAnsiTheme="minorEastAsia" w:eastAsiaTheme="minorEastAsia"/>
          <w:color w:val="000000" w:themeColor="text1"/>
          <w:sz w:val="18"/>
          <w:szCs w:val="18"/>
          <w14:textFill>
            <w14:solidFill>
              <w14:schemeClr w14:val="tx1"/>
            </w14:solidFill>
          </w14:textFill>
        </w:rPr>
        <w:t>；</w:t>
      </w:r>
    </w:p>
    <w:p w14:paraId="0104DCC8">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hint="eastAsia" w:asciiTheme="minorEastAsia" w:hAnsiTheme="minorEastAsia" w:eastAsiaTheme="minorEastAsia"/>
          <w:color w:val="000000" w:themeColor="text1"/>
          <w:sz w:val="18"/>
          <w:szCs w:val="18"/>
          <w:vertAlign w:val="subscript"/>
          <w14:textFill>
            <w14:solidFill>
              <w14:schemeClr w14:val="tx1"/>
            </w14:solidFill>
          </w14:textFill>
        </w:rPr>
        <w:t>8</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印刷</w:t>
      </w:r>
      <w:r>
        <w:rPr>
          <w:rFonts w:asciiTheme="minorEastAsia" w:hAnsiTheme="minorEastAsia" w:eastAsiaTheme="minorEastAsia"/>
          <w:color w:val="000000" w:themeColor="text1"/>
          <w:sz w:val="18"/>
          <w:szCs w:val="18"/>
          <w14:textFill>
            <w14:solidFill>
              <w14:schemeClr w14:val="tx1"/>
            </w14:solidFill>
          </w14:textFill>
        </w:rPr>
        <w:t>图文距瓶肩</w:t>
      </w:r>
      <w:r>
        <w:rPr>
          <w:rFonts w:hint="eastAsia" w:asciiTheme="minorEastAsia" w:hAnsiTheme="minorEastAsia" w:eastAsiaTheme="minorEastAsia"/>
          <w:color w:val="000000" w:themeColor="text1"/>
          <w:sz w:val="18"/>
          <w:szCs w:val="18"/>
          <w14:textFill>
            <w14:solidFill>
              <w14:schemeClr w14:val="tx1"/>
            </w14:solidFill>
          </w14:textFill>
        </w:rPr>
        <w:t>距离；</w:t>
      </w:r>
    </w:p>
    <w:p w14:paraId="6D8D5FA7">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hint="eastAsia" w:asciiTheme="minorEastAsia" w:hAnsiTheme="minorEastAsia" w:eastAsiaTheme="minorEastAsia"/>
          <w:color w:val="000000" w:themeColor="text1"/>
          <w:sz w:val="18"/>
          <w:szCs w:val="18"/>
          <w:vertAlign w:val="subscript"/>
          <w14:textFill>
            <w14:solidFill>
              <w14:schemeClr w14:val="tx1"/>
            </w14:solidFill>
          </w14:textFill>
        </w:rPr>
        <w:t>9</w:t>
      </w:r>
      <w:r>
        <w:rPr>
          <w:rFonts w:asciiTheme="minorEastAsia" w:hAnsiTheme="minorEastAsia" w:eastAsiaTheme="minorEastAsia"/>
          <w:color w:val="000000" w:themeColor="text1"/>
          <w:sz w:val="18"/>
          <w:szCs w:val="18"/>
          <w14:textFill>
            <w14:solidFill>
              <w14:schemeClr w14:val="tx1"/>
            </w14:solidFill>
          </w14:textFill>
        </w:rPr>
        <w:t>——印刷</w:t>
      </w:r>
      <w:r>
        <w:rPr>
          <w:rFonts w:hint="eastAsia" w:asciiTheme="minorEastAsia" w:hAnsiTheme="minorEastAsia" w:eastAsiaTheme="minorEastAsia"/>
          <w:color w:val="000000" w:themeColor="text1"/>
          <w:sz w:val="18"/>
          <w:szCs w:val="18"/>
          <w14:textFill>
            <w14:solidFill>
              <w14:schemeClr w14:val="tx1"/>
            </w14:solidFill>
          </w14:textFill>
        </w:rPr>
        <w:t>图文</w:t>
      </w:r>
      <w:r>
        <w:rPr>
          <w:rFonts w:asciiTheme="minorEastAsia" w:hAnsiTheme="minorEastAsia" w:eastAsiaTheme="minorEastAsia"/>
          <w:color w:val="000000" w:themeColor="text1"/>
          <w:sz w:val="18"/>
          <w:szCs w:val="18"/>
          <w14:textFill>
            <w14:solidFill>
              <w14:schemeClr w14:val="tx1"/>
            </w14:solidFill>
          </w14:textFill>
        </w:rPr>
        <w:t>高度</w:t>
      </w:r>
      <w:r>
        <w:rPr>
          <w:rFonts w:hint="eastAsia" w:asciiTheme="minorEastAsia" w:hAnsiTheme="minorEastAsia" w:eastAsiaTheme="minorEastAsia"/>
          <w:color w:val="000000" w:themeColor="text1"/>
          <w:sz w:val="18"/>
          <w:szCs w:val="18"/>
          <w14:textFill>
            <w14:solidFill>
              <w14:schemeClr w14:val="tx1"/>
            </w14:solidFill>
          </w14:textFill>
        </w:rPr>
        <w:t>；</w:t>
      </w:r>
    </w:p>
    <w:p w14:paraId="6277B414">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1</w:t>
      </w:r>
      <w:r>
        <w:rPr>
          <w:rFonts w:hint="eastAsia" w:asciiTheme="minorEastAsia" w:hAnsiTheme="minorEastAsia" w:eastAsiaTheme="minorEastAsia"/>
          <w:color w:val="000000" w:themeColor="text1"/>
          <w:sz w:val="18"/>
          <w:szCs w:val="18"/>
          <w:vertAlign w:val="subscript"/>
          <w14:textFill>
            <w14:solidFill>
              <w14:schemeClr w14:val="tx1"/>
            </w14:solidFill>
          </w14:textFill>
        </w:rPr>
        <w:t>0</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印刷</w:t>
      </w:r>
      <w:r>
        <w:rPr>
          <w:rFonts w:asciiTheme="minorEastAsia" w:hAnsiTheme="minorEastAsia" w:eastAsiaTheme="minorEastAsia"/>
          <w:color w:val="000000" w:themeColor="text1"/>
          <w:sz w:val="18"/>
          <w:szCs w:val="18"/>
          <w14:textFill>
            <w14:solidFill>
              <w14:schemeClr w14:val="tx1"/>
            </w14:solidFill>
          </w14:textFill>
        </w:rPr>
        <w:t>图文距瓶底</w:t>
      </w:r>
      <w:r>
        <w:rPr>
          <w:rFonts w:hint="eastAsia" w:asciiTheme="minorEastAsia" w:hAnsiTheme="minorEastAsia" w:eastAsiaTheme="minorEastAsia"/>
          <w:color w:val="000000" w:themeColor="text1"/>
          <w:sz w:val="18"/>
          <w:szCs w:val="18"/>
          <w14:textFill>
            <w14:solidFill>
              <w14:schemeClr w14:val="tx1"/>
            </w14:solidFill>
          </w14:textFill>
        </w:rPr>
        <w:t>距离。</w:t>
      </w:r>
    </w:p>
    <w:p w14:paraId="0C5F7A33">
      <w:pPr>
        <w:pStyle w:val="61"/>
        <w:spacing w:before="156" w:beforeLines="50" w:after="156" w:afterLines="50"/>
        <w:ind w:firstLine="0" w:firstLineChars="0"/>
        <w:jc w:val="center"/>
        <w:rPr>
          <w:rFonts w:ascii="黑体" w:eastAsia="黑体"/>
          <w:color w:val="000000" w:themeColor="text1"/>
          <w:szCs w:val="22"/>
          <w14:textFill>
            <w14:solidFill>
              <w14:schemeClr w14:val="tx1"/>
            </w14:solidFill>
          </w14:textFill>
        </w:rPr>
      </w:pPr>
      <w:r>
        <w:rPr>
          <w:rFonts w:ascii="黑体" w:eastAsia="黑体"/>
          <w:color w:val="000000" w:themeColor="text1"/>
          <w:szCs w:val="22"/>
          <w14:textFill>
            <w14:solidFill>
              <w14:schemeClr w14:val="tx1"/>
            </w14:solidFill>
          </w14:textFill>
        </w:rPr>
        <w:t>图1　</w:t>
      </w:r>
      <w:r>
        <w:rPr>
          <w:rFonts w:hint="eastAsia" w:ascii="黑体" w:eastAsia="黑体"/>
          <w:color w:val="000000" w:themeColor="text1"/>
          <w:szCs w:val="22"/>
          <w14:textFill>
            <w14:solidFill>
              <w14:schemeClr w14:val="tx1"/>
            </w14:solidFill>
          </w14:textFill>
        </w:rPr>
        <w:t>圆柱形承印塑料瓶印刷图文区域示意图</w:t>
      </w:r>
    </w:p>
    <w:p w14:paraId="04F67360">
      <w:pPr>
        <w:pStyle w:val="61"/>
        <w:ind w:firstLine="0" w:firstLineChars="0"/>
        <w:rPr>
          <w:rFonts w:hAnsi="宋体"/>
          <w:kern w:val="2"/>
          <w:szCs w:val="21"/>
        </w:rPr>
      </w:pPr>
      <w:r>
        <w:rPr>
          <w:sz w:val="18"/>
          <w:szCs w:val="18"/>
        </w:rPr>
        <w:drawing>
          <wp:anchor distT="0" distB="0" distL="114300" distR="114300" simplePos="0" relativeHeight="251663360" behindDoc="0" locked="0" layoutInCell="1" allowOverlap="1">
            <wp:simplePos x="0" y="0"/>
            <wp:positionH relativeFrom="column">
              <wp:posOffset>304800</wp:posOffset>
            </wp:positionH>
            <wp:positionV relativeFrom="paragraph">
              <wp:posOffset>191770</wp:posOffset>
            </wp:positionV>
            <wp:extent cx="2268220" cy="2118995"/>
            <wp:effectExtent l="0" t="0" r="0" b="0"/>
            <wp:wrapTopAndBottom/>
            <wp:docPr id="1099598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59851" name="图片 2"/>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2268220" cy="2118995"/>
                    </a:xfrm>
                    <a:prstGeom prst="rect">
                      <a:avLst/>
                    </a:prstGeom>
                  </pic:spPr>
                </pic:pic>
              </a:graphicData>
            </a:graphic>
          </wp:anchor>
        </w:drawing>
      </w:r>
    </w:p>
    <w:p w14:paraId="3831C769">
      <w:pPr>
        <w:pStyle w:val="19"/>
        <w:spacing w:after="0" w:line="240" w:lineRule="auto"/>
        <w:ind w:firstLine="360" w:firstLineChars="200"/>
        <w:rPr>
          <w:sz w:val="18"/>
          <w:szCs w:val="18"/>
        </w:rPr>
      </w:pPr>
      <w:r>
        <w:rPr>
          <w:rFonts w:hint="eastAsia"/>
          <w:sz w:val="18"/>
          <w:szCs w:val="18"/>
        </w:rPr>
        <w:t>标引序号说明：</w:t>
      </w:r>
    </w:p>
    <w:p w14:paraId="2A5C3DD2">
      <w:pPr>
        <w:pStyle w:val="19"/>
        <w:spacing w:after="0" w:line="240" w:lineRule="auto"/>
        <w:ind w:firstLine="360" w:firstLineChars="200"/>
        <w:rPr>
          <w:sz w:val="18"/>
          <w:szCs w:val="18"/>
        </w:rPr>
      </w:pPr>
      <w:r>
        <w:rPr>
          <w:rFonts w:asciiTheme="minorEastAsia" w:hAnsiTheme="minorEastAsia" w:eastAsiaTheme="minorEastAsia"/>
          <w:color w:val="000000" w:themeColor="text1"/>
          <w:sz w:val="18"/>
          <w:szCs w:val="18"/>
          <w14:textFill>
            <w14:solidFill>
              <w14:schemeClr w14:val="tx1"/>
            </w14:solidFill>
          </w14:textFill>
        </w:rPr>
        <w:t>1——</w:t>
      </w:r>
      <w:r>
        <w:rPr>
          <w:rFonts w:hint="eastAsia" w:asciiTheme="minorEastAsia" w:hAnsiTheme="minorEastAsia" w:eastAsiaTheme="minorEastAsia"/>
          <w:color w:val="000000" w:themeColor="text1"/>
          <w:sz w:val="18"/>
          <w:szCs w:val="18"/>
          <w14:textFill>
            <w14:solidFill>
              <w14:schemeClr w14:val="tx1"/>
            </w14:solidFill>
          </w14:textFill>
        </w:rPr>
        <w:t>异形承印塑料瓶；</w:t>
      </w:r>
    </w:p>
    <w:p w14:paraId="13F3EED0">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2——</w:t>
      </w:r>
      <w:r>
        <w:rPr>
          <w:rFonts w:hint="eastAsia" w:asciiTheme="minorEastAsia" w:hAnsiTheme="minorEastAsia" w:eastAsiaTheme="minorEastAsia"/>
          <w:color w:val="000000" w:themeColor="text1"/>
          <w:sz w:val="18"/>
          <w:szCs w:val="18"/>
          <w14:textFill>
            <w14:solidFill>
              <w14:schemeClr w14:val="tx1"/>
            </w14:solidFill>
          </w14:textFill>
        </w:rPr>
        <w:t>正面印刷图文区域；</w:t>
      </w:r>
    </w:p>
    <w:p w14:paraId="2D5001C1">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3——</w:t>
      </w:r>
      <w:r>
        <w:rPr>
          <w:rFonts w:hint="eastAsia" w:asciiTheme="minorEastAsia" w:hAnsiTheme="minorEastAsia" w:eastAsiaTheme="minorEastAsia"/>
          <w:color w:val="000000" w:themeColor="text1"/>
          <w:sz w:val="18"/>
          <w:szCs w:val="18"/>
          <w14:textFill>
            <w14:solidFill>
              <w14:schemeClr w14:val="tx1"/>
            </w14:solidFill>
          </w14:textFill>
        </w:rPr>
        <w:t>正面高变形区域；</w:t>
      </w:r>
    </w:p>
    <w:p w14:paraId="60622578">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4——</w:t>
      </w:r>
      <w:r>
        <w:rPr>
          <w:rFonts w:hint="eastAsia" w:asciiTheme="minorEastAsia" w:hAnsiTheme="minorEastAsia" w:eastAsiaTheme="minorEastAsia"/>
          <w:color w:val="000000" w:themeColor="text1"/>
          <w:sz w:val="18"/>
          <w:szCs w:val="18"/>
          <w14:textFill>
            <w14:solidFill>
              <w14:schemeClr w14:val="tx1"/>
            </w14:solidFill>
          </w14:textFill>
        </w:rPr>
        <w:t>背面印刷图文区域；</w:t>
      </w:r>
    </w:p>
    <w:p w14:paraId="278688A1">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5——</w:t>
      </w:r>
      <w:r>
        <w:rPr>
          <w:rFonts w:hint="eastAsia" w:asciiTheme="minorEastAsia" w:hAnsiTheme="minorEastAsia" w:eastAsiaTheme="minorEastAsia"/>
          <w:color w:val="000000" w:themeColor="text1"/>
          <w:sz w:val="18"/>
          <w:szCs w:val="18"/>
          <w14:textFill>
            <w14:solidFill>
              <w14:schemeClr w14:val="tx1"/>
            </w14:solidFill>
          </w14:textFill>
        </w:rPr>
        <w:t>背面高变形区域；</w:t>
      </w:r>
    </w:p>
    <w:p w14:paraId="1CA44B46">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1</w:t>
      </w:r>
      <w:r>
        <w:rPr>
          <w:rFonts w:asciiTheme="minorEastAsia" w:hAnsiTheme="minorEastAsia" w:eastAsiaTheme="minorEastAsia"/>
          <w:color w:val="000000" w:themeColor="text1"/>
          <w:sz w:val="18"/>
          <w:szCs w:val="18"/>
          <w14:textFill>
            <w14:solidFill>
              <w14:schemeClr w14:val="tx1"/>
            </w14:solidFill>
          </w14:textFill>
        </w:rPr>
        <w:t>——正</w:t>
      </w:r>
      <w:r>
        <w:rPr>
          <w:rFonts w:hint="eastAsia" w:asciiTheme="minorEastAsia" w:hAnsiTheme="minorEastAsia" w:eastAsiaTheme="minorEastAsia"/>
          <w:color w:val="000000" w:themeColor="text1"/>
          <w:sz w:val="18"/>
          <w:szCs w:val="18"/>
          <w14:textFill>
            <w14:solidFill>
              <w14:schemeClr w14:val="tx1"/>
            </w14:solidFill>
          </w14:textFill>
        </w:rPr>
        <w:t>面印刷图文</w:t>
      </w:r>
      <w:r>
        <w:rPr>
          <w:rFonts w:asciiTheme="minorEastAsia" w:hAnsiTheme="minorEastAsia" w:eastAsiaTheme="minorEastAsia"/>
          <w:color w:val="000000" w:themeColor="text1"/>
          <w:sz w:val="18"/>
          <w:szCs w:val="18"/>
          <w14:textFill>
            <w14:solidFill>
              <w14:schemeClr w14:val="tx1"/>
            </w14:solidFill>
          </w14:textFill>
        </w:rPr>
        <w:t>距瓶底</w:t>
      </w:r>
      <w:r>
        <w:rPr>
          <w:rFonts w:hint="eastAsia" w:asciiTheme="minorEastAsia" w:hAnsiTheme="minorEastAsia" w:eastAsiaTheme="minorEastAsia"/>
          <w:color w:val="000000" w:themeColor="text1"/>
          <w:sz w:val="18"/>
          <w:szCs w:val="18"/>
          <w14:textFill>
            <w14:solidFill>
              <w14:schemeClr w14:val="tx1"/>
            </w14:solidFill>
          </w14:textFill>
        </w:rPr>
        <w:t>距离；</w:t>
      </w:r>
    </w:p>
    <w:p w14:paraId="64C72BE6">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2</w:t>
      </w:r>
      <w:r>
        <w:rPr>
          <w:rFonts w:asciiTheme="minorEastAsia" w:hAnsiTheme="minorEastAsia" w:eastAsiaTheme="minorEastAsia"/>
          <w:color w:val="000000" w:themeColor="text1"/>
          <w:sz w:val="18"/>
          <w:szCs w:val="18"/>
          <w14:textFill>
            <w14:solidFill>
              <w14:schemeClr w14:val="tx1"/>
            </w14:solidFill>
          </w14:textFill>
        </w:rPr>
        <w:t>——正面印刷</w:t>
      </w:r>
      <w:r>
        <w:rPr>
          <w:rFonts w:hint="eastAsia" w:asciiTheme="minorEastAsia" w:hAnsiTheme="minorEastAsia" w:eastAsiaTheme="minorEastAsia"/>
          <w:color w:val="000000" w:themeColor="text1"/>
          <w:sz w:val="18"/>
          <w:szCs w:val="18"/>
          <w14:textFill>
            <w14:solidFill>
              <w14:schemeClr w14:val="tx1"/>
            </w14:solidFill>
          </w14:textFill>
        </w:rPr>
        <w:t>图文</w:t>
      </w:r>
      <w:r>
        <w:rPr>
          <w:rFonts w:asciiTheme="minorEastAsia" w:hAnsiTheme="minorEastAsia" w:eastAsiaTheme="minorEastAsia"/>
          <w:color w:val="000000" w:themeColor="text1"/>
          <w:sz w:val="18"/>
          <w:szCs w:val="18"/>
          <w14:textFill>
            <w14:solidFill>
              <w14:schemeClr w14:val="tx1"/>
            </w14:solidFill>
          </w14:textFill>
        </w:rPr>
        <w:t>高度</w:t>
      </w:r>
      <w:r>
        <w:rPr>
          <w:rFonts w:hint="eastAsia" w:asciiTheme="minorEastAsia" w:hAnsiTheme="minorEastAsia" w:eastAsiaTheme="minorEastAsia"/>
          <w:color w:val="000000" w:themeColor="text1"/>
          <w:sz w:val="18"/>
          <w:szCs w:val="18"/>
          <w14:textFill>
            <w14:solidFill>
              <w14:schemeClr w14:val="tx1"/>
            </w14:solidFill>
          </w14:textFill>
        </w:rPr>
        <w:t>；</w:t>
      </w:r>
    </w:p>
    <w:p w14:paraId="5D9D43D3">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3</w:t>
      </w:r>
      <w:r>
        <w:rPr>
          <w:rFonts w:asciiTheme="minorEastAsia" w:hAnsiTheme="minorEastAsia" w:eastAsiaTheme="minorEastAsia"/>
          <w:color w:val="000000" w:themeColor="text1"/>
          <w:sz w:val="18"/>
          <w:szCs w:val="18"/>
          <w14:textFill>
            <w14:solidFill>
              <w14:schemeClr w14:val="tx1"/>
            </w14:solidFill>
          </w14:textFill>
        </w:rPr>
        <w:t>——正面印刷</w:t>
      </w:r>
      <w:r>
        <w:rPr>
          <w:rFonts w:hint="eastAsia" w:asciiTheme="minorEastAsia" w:hAnsiTheme="minorEastAsia" w:eastAsiaTheme="minorEastAsia"/>
          <w:color w:val="000000" w:themeColor="text1"/>
          <w:sz w:val="18"/>
          <w:szCs w:val="18"/>
          <w14:textFill>
            <w14:solidFill>
              <w14:schemeClr w14:val="tx1"/>
            </w14:solidFill>
          </w14:textFill>
        </w:rPr>
        <w:t>图文宽</w:t>
      </w:r>
      <w:r>
        <w:rPr>
          <w:rFonts w:asciiTheme="minorEastAsia" w:hAnsiTheme="minorEastAsia" w:eastAsiaTheme="minorEastAsia"/>
          <w:color w:val="000000" w:themeColor="text1"/>
          <w:sz w:val="18"/>
          <w:szCs w:val="18"/>
          <w14:textFill>
            <w14:solidFill>
              <w14:schemeClr w14:val="tx1"/>
            </w14:solidFill>
          </w14:textFill>
        </w:rPr>
        <w:t>度</w:t>
      </w:r>
      <w:r>
        <w:rPr>
          <w:rFonts w:hint="eastAsia" w:asciiTheme="minorEastAsia" w:hAnsiTheme="minorEastAsia" w:eastAsiaTheme="minorEastAsia"/>
          <w:color w:val="000000" w:themeColor="text1"/>
          <w:sz w:val="18"/>
          <w:szCs w:val="18"/>
          <w14:textFill>
            <w14:solidFill>
              <w14:schemeClr w14:val="tx1"/>
            </w14:solidFill>
          </w14:textFill>
        </w:rPr>
        <w:t>；</w:t>
      </w:r>
    </w:p>
    <w:p w14:paraId="217DAE59">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4</w:t>
      </w:r>
      <w:r>
        <w:rPr>
          <w:rFonts w:asciiTheme="minorEastAsia" w:hAnsiTheme="minorEastAsia" w:eastAsiaTheme="minorEastAsia"/>
          <w:color w:val="000000" w:themeColor="text1"/>
          <w:sz w:val="18"/>
          <w:szCs w:val="18"/>
          <w14:textFill>
            <w14:solidFill>
              <w14:schemeClr w14:val="tx1"/>
            </w14:solidFill>
          </w14:textFill>
        </w:rPr>
        <w:t>——背面</w:t>
      </w:r>
      <w:r>
        <w:rPr>
          <w:rFonts w:hint="eastAsia" w:asciiTheme="minorEastAsia" w:hAnsiTheme="minorEastAsia" w:eastAsiaTheme="minorEastAsia"/>
          <w:color w:val="000000" w:themeColor="text1"/>
          <w:sz w:val="18"/>
          <w:szCs w:val="18"/>
          <w14:textFill>
            <w14:solidFill>
              <w14:schemeClr w14:val="tx1"/>
            </w14:solidFill>
          </w14:textFill>
        </w:rPr>
        <w:t>印刷图文距</w:t>
      </w:r>
      <w:r>
        <w:rPr>
          <w:rFonts w:asciiTheme="minorEastAsia" w:hAnsiTheme="minorEastAsia" w:eastAsiaTheme="minorEastAsia"/>
          <w:color w:val="000000" w:themeColor="text1"/>
          <w:sz w:val="18"/>
          <w:szCs w:val="18"/>
          <w14:textFill>
            <w14:solidFill>
              <w14:schemeClr w14:val="tx1"/>
            </w14:solidFill>
          </w14:textFill>
        </w:rPr>
        <w:t>瓶底</w:t>
      </w:r>
      <w:r>
        <w:rPr>
          <w:rFonts w:hint="eastAsia" w:asciiTheme="minorEastAsia" w:hAnsiTheme="minorEastAsia" w:eastAsiaTheme="minorEastAsia"/>
          <w:color w:val="000000" w:themeColor="text1"/>
          <w:sz w:val="18"/>
          <w:szCs w:val="18"/>
          <w14:textFill>
            <w14:solidFill>
              <w14:schemeClr w14:val="tx1"/>
            </w14:solidFill>
          </w14:textFill>
        </w:rPr>
        <w:t>距离；</w:t>
      </w:r>
    </w:p>
    <w:p w14:paraId="77645CFD">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5</w:t>
      </w:r>
      <w:r>
        <w:rPr>
          <w:rFonts w:asciiTheme="minorEastAsia" w:hAnsiTheme="minorEastAsia" w:eastAsiaTheme="minorEastAsia"/>
          <w:color w:val="000000" w:themeColor="text1"/>
          <w:sz w:val="18"/>
          <w:szCs w:val="18"/>
          <w14:textFill>
            <w14:solidFill>
              <w14:schemeClr w14:val="tx1"/>
            </w14:solidFill>
          </w14:textFill>
        </w:rPr>
        <w:t>——背面印刷</w:t>
      </w:r>
      <w:r>
        <w:rPr>
          <w:rFonts w:hint="eastAsia" w:asciiTheme="minorEastAsia" w:hAnsiTheme="minorEastAsia" w:eastAsiaTheme="minorEastAsia"/>
          <w:color w:val="000000" w:themeColor="text1"/>
          <w:sz w:val="18"/>
          <w:szCs w:val="18"/>
          <w14:textFill>
            <w14:solidFill>
              <w14:schemeClr w14:val="tx1"/>
            </w14:solidFill>
          </w14:textFill>
        </w:rPr>
        <w:t>图文</w:t>
      </w:r>
      <w:r>
        <w:rPr>
          <w:rFonts w:asciiTheme="minorEastAsia" w:hAnsiTheme="minorEastAsia" w:eastAsiaTheme="minorEastAsia"/>
          <w:color w:val="000000" w:themeColor="text1"/>
          <w:sz w:val="18"/>
          <w:szCs w:val="18"/>
          <w14:textFill>
            <w14:solidFill>
              <w14:schemeClr w14:val="tx1"/>
            </w14:solidFill>
          </w14:textFill>
        </w:rPr>
        <w:t>高度</w:t>
      </w:r>
      <w:r>
        <w:rPr>
          <w:rFonts w:hint="eastAsia" w:asciiTheme="minorEastAsia" w:hAnsiTheme="minorEastAsia" w:eastAsiaTheme="minorEastAsia"/>
          <w:color w:val="000000" w:themeColor="text1"/>
          <w:sz w:val="18"/>
          <w:szCs w:val="18"/>
          <w14:textFill>
            <w14:solidFill>
              <w14:schemeClr w14:val="tx1"/>
            </w14:solidFill>
          </w14:textFill>
        </w:rPr>
        <w:t>；</w:t>
      </w:r>
    </w:p>
    <w:p w14:paraId="092F0F10">
      <w:pPr>
        <w:pStyle w:val="19"/>
        <w:spacing w:after="0" w:line="240" w:lineRule="auto"/>
        <w:ind w:firstLine="360" w:firstLineChars="200"/>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6</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背</w:t>
      </w:r>
      <w:r>
        <w:rPr>
          <w:rFonts w:asciiTheme="minorEastAsia" w:hAnsiTheme="minorEastAsia" w:eastAsiaTheme="minorEastAsia"/>
          <w:color w:val="000000" w:themeColor="text1"/>
          <w:sz w:val="18"/>
          <w:szCs w:val="18"/>
          <w14:textFill>
            <w14:solidFill>
              <w14:schemeClr w14:val="tx1"/>
            </w14:solidFill>
          </w14:textFill>
        </w:rPr>
        <w:t>面印刷</w:t>
      </w:r>
      <w:r>
        <w:rPr>
          <w:rFonts w:hint="eastAsia" w:asciiTheme="minorEastAsia" w:hAnsiTheme="minorEastAsia" w:eastAsiaTheme="minorEastAsia"/>
          <w:color w:val="000000" w:themeColor="text1"/>
          <w:sz w:val="18"/>
          <w:szCs w:val="18"/>
          <w14:textFill>
            <w14:solidFill>
              <w14:schemeClr w14:val="tx1"/>
            </w14:solidFill>
          </w14:textFill>
        </w:rPr>
        <w:t>图文宽</w:t>
      </w:r>
      <w:r>
        <w:rPr>
          <w:rFonts w:asciiTheme="minorEastAsia" w:hAnsiTheme="minorEastAsia" w:eastAsiaTheme="minorEastAsia"/>
          <w:color w:val="000000" w:themeColor="text1"/>
          <w:sz w:val="18"/>
          <w:szCs w:val="18"/>
          <w14:textFill>
            <w14:solidFill>
              <w14:schemeClr w14:val="tx1"/>
            </w14:solidFill>
          </w14:textFill>
        </w:rPr>
        <w:t>度</w:t>
      </w:r>
      <w:r>
        <w:rPr>
          <w:rFonts w:hint="eastAsia" w:asciiTheme="minorEastAsia" w:hAnsiTheme="minorEastAsia" w:eastAsiaTheme="minorEastAsia"/>
          <w:color w:val="000000" w:themeColor="text1"/>
          <w:sz w:val="18"/>
          <w:szCs w:val="18"/>
          <w14:textFill>
            <w14:solidFill>
              <w14:schemeClr w14:val="tx1"/>
            </w14:solidFill>
          </w14:textFill>
        </w:rPr>
        <w:t>。</w:t>
      </w:r>
    </w:p>
    <w:p w14:paraId="0A240D40">
      <w:pPr>
        <w:pStyle w:val="19"/>
        <w:spacing w:before="156" w:beforeLines="50" w:after="156" w:afterLines="50" w:line="240" w:lineRule="auto"/>
        <w:ind w:firstLine="0" w:firstLineChars="0"/>
        <w:jc w:val="center"/>
        <w:rPr>
          <w:rFonts w:ascii="黑体" w:hAnsi="Times New Roman" w:eastAsia="黑体"/>
          <w:color w:val="000000" w:themeColor="text1"/>
          <w:szCs w:val="22"/>
          <w14:textFill>
            <w14:solidFill>
              <w14:schemeClr w14:val="tx1"/>
            </w14:solidFill>
          </w14:textFill>
        </w:rPr>
      </w:pPr>
      <w:r>
        <w:rPr>
          <w:rFonts w:ascii="黑体" w:hAnsi="Times New Roman" w:eastAsia="黑体"/>
          <w:color w:val="000000" w:themeColor="text1"/>
          <w:szCs w:val="22"/>
          <w14:textFill>
            <w14:solidFill>
              <w14:schemeClr w14:val="tx1"/>
            </w14:solidFill>
          </w14:textFill>
        </w:rPr>
        <w:t>图2　</w:t>
      </w:r>
      <w:r>
        <w:rPr>
          <w:rFonts w:hint="eastAsia" w:ascii="黑体" w:hAnsi="Times New Roman" w:eastAsia="黑体"/>
          <w:color w:val="000000" w:themeColor="text1"/>
          <w:szCs w:val="22"/>
          <w14:textFill>
            <w14:solidFill>
              <w14:schemeClr w14:val="tx1"/>
            </w14:solidFill>
          </w14:textFill>
        </w:rPr>
        <w:t>异形承印塑料瓶印刷图文区域示意图</w:t>
      </w:r>
    </w:p>
    <w:p w14:paraId="1CD75634">
      <w:pPr>
        <w:pStyle w:val="61"/>
        <w:ind w:firstLine="0" w:firstLineChars="0"/>
        <w:rPr>
          <w:rFonts w:hAnsi="宋体"/>
          <w:kern w:val="2"/>
          <w:szCs w:val="21"/>
        </w:rPr>
      </w:pPr>
      <w:r>
        <w:rPr>
          <w:rFonts w:hint="eastAsia" w:ascii="黑体" w:hAnsi="黑体" w:eastAsia="黑体" w:cs="黑体"/>
          <w:color w:val="000000" w:themeColor="text1"/>
          <w14:textFill>
            <w14:solidFill>
              <w14:schemeClr w14:val="tx1"/>
            </w14:solidFill>
          </w14:textFill>
        </w:rPr>
        <w:t xml:space="preserve">4.2.2  </w:t>
      </w:r>
      <w:r>
        <w:rPr>
          <w:rFonts w:hint="eastAsia"/>
          <w:color w:val="000000" w:themeColor="text1"/>
          <w14:textFill>
            <w14:solidFill>
              <w14:schemeClr w14:val="tx1"/>
            </w14:solidFill>
          </w14:textFill>
        </w:rPr>
        <w:t>印刷图文距边缘的距离应考虑夹具和瓶子形状的影响。图</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给出了常见的印刷图文边缘</w:t>
      </w:r>
      <w:r>
        <w:rPr>
          <w:color w:val="000000" w:themeColor="text1"/>
          <w14:textFill>
            <w14:solidFill>
              <w14:schemeClr w14:val="tx1"/>
            </w14:solidFill>
          </w14:textFill>
        </w:rPr>
        <w:t>距离夹具底部</w:t>
      </w:r>
      <w:r>
        <w:rPr>
          <w:rFonts w:hint="eastAsia"/>
          <w:color w:val="000000" w:themeColor="text1"/>
          <w14:textFill>
            <w14:solidFill>
              <w14:schemeClr w14:val="tx1"/>
            </w14:solidFill>
          </w14:textFill>
        </w:rPr>
        <w:t>距离的示例。</w:t>
      </w:r>
    </w:p>
    <w:p w14:paraId="63264BE0">
      <w:pPr>
        <w:pStyle w:val="61"/>
        <w:ind w:firstLine="0" w:firstLineChars="0"/>
        <w:jc w:val="center"/>
        <w:rPr>
          <w:rFonts w:hAnsi="宋体"/>
          <w:kern w:val="2"/>
          <w:szCs w:val="21"/>
        </w:rPr>
      </w:pPr>
      <w:r>
        <w:rPr>
          <w:rFonts w:hint="eastAsia"/>
          <w:sz w:val="18"/>
          <w:szCs w:val="18"/>
        </w:rPr>
        <w:drawing>
          <wp:inline distT="0" distB="0" distL="114300" distR="114300">
            <wp:extent cx="3188970" cy="1318260"/>
            <wp:effectExtent l="0" t="0" r="11430" b="15240"/>
            <wp:docPr id="400518577" name="图片 400518577" descr="图3-05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518577" name="图片 400518577" descr="图3-0512-01"/>
                    <pic:cNvPicPr>
                      <a:picLocks noChangeAspect="1"/>
                    </pic:cNvPicPr>
                  </pic:nvPicPr>
                  <pic:blipFill>
                    <a:blip r:embed="rId19"/>
                    <a:stretch>
                      <a:fillRect/>
                    </a:stretch>
                  </pic:blipFill>
                  <pic:spPr>
                    <a:xfrm>
                      <a:off x="0" y="0"/>
                      <a:ext cx="3188970" cy="1318260"/>
                    </a:xfrm>
                    <a:prstGeom prst="rect">
                      <a:avLst/>
                    </a:prstGeom>
                  </pic:spPr>
                </pic:pic>
              </a:graphicData>
            </a:graphic>
          </wp:inline>
        </w:drawing>
      </w:r>
    </w:p>
    <w:p w14:paraId="685DD645">
      <w:pPr>
        <w:pStyle w:val="19"/>
        <w:spacing w:after="0" w:line="240" w:lineRule="auto"/>
        <w:ind w:firstLine="424" w:firstLineChars="236"/>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标引序号说明：</w:t>
      </w:r>
    </w:p>
    <w:p w14:paraId="57E0345E">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印刷图文；</w:t>
      </w:r>
    </w:p>
    <w:p w14:paraId="65BB730F">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承印塑料瓶；</w:t>
      </w:r>
    </w:p>
    <w:p w14:paraId="282C9AF2">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夹具；</w:t>
      </w:r>
    </w:p>
    <w:p w14:paraId="538F5FB4">
      <w:pPr>
        <w:pStyle w:val="19"/>
        <w:spacing w:after="0" w:line="240" w:lineRule="auto"/>
        <w:ind w:firstLine="424" w:firstLineChars="236"/>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4——R角；</w:t>
      </w:r>
    </w:p>
    <w:p w14:paraId="7262A299">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hint="eastAsia" w:asciiTheme="minorEastAsia" w:hAnsiTheme="minorEastAsia" w:eastAsiaTheme="minorEastAsia"/>
          <w:color w:val="000000" w:themeColor="text1"/>
          <w:sz w:val="18"/>
          <w:szCs w:val="18"/>
          <w14:textFill>
            <w14:solidFill>
              <w14:schemeClr w14:val="tx1"/>
            </w14:solidFill>
          </w14:textFill>
        </w:rPr>
        <w:t>5——夹具定位点；</w:t>
      </w:r>
    </w:p>
    <w:p w14:paraId="21C79002">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1</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印刷图文的边缘</w:t>
      </w:r>
      <w:r>
        <w:rPr>
          <w:rFonts w:asciiTheme="minorEastAsia" w:hAnsiTheme="minorEastAsia" w:eastAsiaTheme="minorEastAsia"/>
          <w:color w:val="000000" w:themeColor="text1"/>
          <w:sz w:val="18"/>
          <w:szCs w:val="18"/>
          <w14:textFill>
            <w14:solidFill>
              <w14:schemeClr w14:val="tx1"/>
            </w14:solidFill>
          </w14:textFill>
        </w:rPr>
        <w:t>距离夹具底部</w:t>
      </w:r>
      <w:r>
        <w:rPr>
          <w:rFonts w:hint="eastAsia" w:asciiTheme="minorEastAsia" w:hAnsiTheme="minorEastAsia" w:eastAsiaTheme="minorEastAsia"/>
          <w:color w:val="000000" w:themeColor="text1"/>
          <w:sz w:val="18"/>
          <w:szCs w:val="18"/>
          <w14:textFill>
            <w14:solidFill>
              <w14:schemeClr w14:val="tx1"/>
            </w14:solidFill>
          </w14:textFill>
        </w:rPr>
        <w:t>的距离；</w:t>
      </w:r>
    </w:p>
    <w:p w14:paraId="22149370">
      <w:pPr>
        <w:pStyle w:val="19"/>
        <w:spacing w:after="0" w:line="240" w:lineRule="auto"/>
        <w:ind w:firstLine="424" w:firstLineChars="236"/>
        <w:rPr>
          <w:rFonts w:asciiTheme="minorEastAsia" w:hAnsiTheme="minorEastAsia" w:eastAsiaTheme="minorEastAsia"/>
          <w:color w:val="000000" w:themeColor="text1"/>
          <w:sz w:val="18"/>
          <w:szCs w:val="18"/>
          <w14:textFill>
            <w14:solidFill>
              <w14:schemeClr w14:val="tx1"/>
            </w14:solidFill>
          </w14:textFill>
        </w:rPr>
      </w:pPr>
      <w:r>
        <w:rPr>
          <w:rFonts w:asciiTheme="minorEastAsia" w:hAnsiTheme="minorEastAsia" w:eastAsiaTheme="minorEastAsia"/>
          <w:color w:val="000000" w:themeColor="text1"/>
          <w:sz w:val="18"/>
          <w:szCs w:val="18"/>
          <w14:textFill>
            <w14:solidFill>
              <w14:schemeClr w14:val="tx1"/>
            </w14:solidFill>
          </w14:textFill>
        </w:rPr>
        <w:t>L</w:t>
      </w:r>
      <w:r>
        <w:rPr>
          <w:rFonts w:asciiTheme="minorEastAsia" w:hAnsiTheme="minorEastAsia" w:eastAsiaTheme="minorEastAsia"/>
          <w:color w:val="000000" w:themeColor="text1"/>
          <w:sz w:val="18"/>
          <w:szCs w:val="18"/>
          <w:vertAlign w:val="subscript"/>
          <w14:textFill>
            <w14:solidFill>
              <w14:schemeClr w14:val="tx1"/>
            </w14:solidFill>
          </w14:textFill>
        </w:rPr>
        <w:t>2</w:t>
      </w:r>
      <w:r>
        <w:rPr>
          <w:rFonts w:asciiTheme="minorEastAsia" w:hAnsiTheme="minorEastAsia" w:eastAsiaTheme="minorEastAsia"/>
          <w:color w:val="000000" w:themeColor="text1"/>
          <w:sz w:val="18"/>
          <w:szCs w:val="18"/>
          <w14:textFill>
            <w14:solidFill>
              <w14:schemeClr w14:val="tx1"/>
            </w14:solidFill>
          </w14:textFill>
        </w:rPr>
        <w:t>——</w:t>
      </w:r>
      <w:r>
        <w:rPr>
          <w:rFonts w:hint="eastAsia" w:asciiTheme="minorEastAsia" w:hAnsiTheme="minorEastAsia" w:eastAsiaTheme="minorEastAsia"/>
          <w:color w:val="000000" w:themeColor="text1"/>
          <w:sz w:val="18"/>
          <w:szCs w:val="18"/>
          <w14:textFill>
            <w14:solidFill>
              <w14:schemeClr w14:val="tx1"/>
            </w14:solidFill>
          </w14:textFill>
        </w:rPr>
        <w:t>印刷图文</w:t>
      </w:r>
      <w:r>
        <w:rPr>
          <w:rFonts w:asciiTheme="minorEastAsia" w:hAnsiTheme="minorEastAsia" w:eastAsiaTheme="minorEastAsia"/>
          <w:color w:val="000000" w:themeColor="text1"/>
          <w:sz w:val="18"/>
          <w:szCs w:val="18"/>
          <w14:textFill>
            <w14:solidFill>
              <w14:schemeClr w14:val="tx1"/>
            </w14:solidFill>
          </w14:textFill>
        </w:rPr>
        <w:t>距离瓶身R角上缘</w:t>
      </w:r>
      <w:r>
        <w:rPr>
          <w:rFonts w:hint="eastAsia" w:asciiTheme="minorEastAsia" w:hAnsiTheme="minorEastAsia" w:eastAsiaTheme="minorEastAsia"/>
          <w:color w:val="000000" w:themeColor="text1"/>
          <w:sz w:val="18"/>
          <w:szCs w:val="18"/>
          <w14:textFill>
            <w14:solidFill>
              <w14:schemeClr w14:val="tx1"/>
            </w14:solidFill>
          </w14:textFill>
        </w:rPr>
        <w:t>的距离。</w:t>
      </w:r>
    </w:p>
    <w:p w14:paraId="13155BD7">
      <w:pPr>
        <w:pStyle w:val="19"/>
        <w:spacing w:before="156" w:beforeLines="50" w:after="156" w:afterLines="50" w:line="240" w:lineRule="auto"/>
        <w:ind w:firstLine="0" w:firstLineChars="0"/>
        <w:jc w:val="center"/>
        <w:rPr>
          <w:rFonts w:ascii="黑体" w:hAnsi="Times New Roman" w:eastAsia="黑体"/>
          <w:color w:val="000000" w:themeColor="text1"/>
          <w:szCs w:val="22"/>
          <w14:textFill>
            <w14:solidFill>
              <w14:schemeClr w14:val="tx1"/>
            </w14:solidFill>
          </w14:textFill>
        </w:rPr>
      </w:pPr>
      <w:r>
        <w:rPr>
          <w:rFonts w:ascii="黑体" w:hAnsi="Times New Roman" w:eastAsia="黑体"/>
          <w:color w:val="000000" w:themeColor="text1"/>
          <w:szCs w:val="22"/>
          <w14:textFill>
            <w14:solidFill>
              <w14:schemeClr w14:val="tx1"/>
            </w14:solidFill>
          </w14:textFill>
        </w:rPr>
        <w:t>图3　印刷图</w:t>
      </w:r>
      <w:r>
        <w:rPr>
          <w:rFonts w:hint="eastAsia" w:ascii="黑体" w:hAnsi="Times New Roman" w:eastAsia="黑体"/>
          <w:color w:val="000000" w:themeColor="text1"/>
          <w:szCs w:val="22"/>
          <w14:textFill>
            <w14:solidFill>
              <w14:schemeClr w14:val="tx1"/>
            </w14:solidFill>
          </w14:textFill>
        </w:rPr>
        <w:t>文位置示意图</w:t>
      </w:r>
    </w:p>
    <w:p w14:paraId="21D61C7E">
      <w:pPr>
        <w:pStyle w:val="19"/>
        <w:spacing w:after="0" w:line="24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Cs w:val="20"/>
          <w14:textFill>
            <w14:solidFill>
              <w14:schemeClr w14:val="tx1"/>
            </w14:solidFill>
          </w14:textFill>
        </w:rPr>
        <w:t xml:space="preserve">4.2.3  </w:t>
      </w:r>
      <w:r>
        <w:rPr>
          <w:rFonts w:hint="eastAsia"/>
          <w:color w:val="000000" w:themeColor="text1"/>
          <w14:textFill>
            <w14:solidFill>
              <w14:schemeClr w14:val="tx1"/>
            </w14:solidFill>
          </w14:textFill>
        </w:rPr>
        <w:t>条码的位置应避开高变形区、R角等影响识别的区域。</w:t>
      </w:r>
    </w:p>
    <w:p w14:paraId="5C5AB27B">
      <w:pPr>
        <w:pStyle w:val="160"/>
        <w:spacing w:before="156" w:after="156"/>
        <w:outlineLvl w:val="1"/>
      </w:pPr>
      <w:bookmarkStart w:id="50" w:name="_Toc120626384"/>
      <w:bookmarkStart w:id="51" w:name="_Toc120623166"/>
      <w:bookmarkStart w:id="52" w:name="_Toc132290982"/>
      <w:bookmarkStart w:id="53" w:name="_Toc2275"/>
      <w:bookmarkStart w:id="54" w:name="_Toc136446903"/>
      <w:bookmarkStart w:id="55" w:name="_Toc136465689"/>
      <w:bookmarkStart w:id="56" w:name="_Toc149648043"/>
      <w:bookmarkStart w:id="57" w:name="_Toc136466886"/>
      <w:bookmarkStart w:id="58" w:name="_Toc134265862"/>
      <w:bookmarkStart w:id="59" w:name="_Toc198130520"/>
      <w:r>
        <w:rPr>
          <w:rFonts w:hint="eastAsia"/>
        </w:rPr>
        <w:t xml:space="preserve">4.3 </w:t>
      </w:r>
      <w:r>
        <w:t xml:space="preserve"> </w:t>
      </w:r>
      <w:bookmarkEnd w:id="50"/>
      <w:bookmarkEnd w:id="51"/>
      <w:bookmarkEnd w:id="52"/>
      <w:r>
        <w:rPr>
          <w:rFonts w:hint="eastAsia"/>
        </w:rPr>
        <w:t>印刷工艺设计</w:t>
      </w:r>
      <w:bookmarkEnd w:id="53"/>
      <w:bookmarkEnd w:id="54"/>
      <w:bookmarkEnd w:id="55"/>
      <w:bookmarkEnd w:id="56"/>
      <w:bookmarkEnd w:id="57"/>
      <w:bookmarkEnd w:id="58"/>
      <w:bookmarkEnd w:id="59"/>
    </w:p>
    <w:p w14:paraId="4A7D2A51">
      <w:pPr>
        <w:pStyle w:val="160"/>
        <w:spacing w:before="156" w:after="156"/>
        <w:outlineLvl w:val="2"/>
      </w:pPr>
      <w:bookmarkStart w:id="60" w:name="_Toc134265863"/>
      <w:bookmarkStart w:id="61" w:name="_Toc198130521"/>
      <w:bookmarkStart w:id="62" w:name="_Toc136466887"/>
      <w:bookmarkStart w:id="63" w:name="_Toc13348"/>
      <w:bookmarkStart w:id="64" w:name="_Toc149648044"/>
      <w:bookmarkStart w:id="65" w:name="_Toc136446904"/>
      <w:bookmarkStart w:id="66" w:name="_Toc136465690"/>
      <w:r>
        <w:rPr>
          <w:rFonts w:hint="eastAsia"/>
        </w:rPr>
        <w:t xml:space="preserve">4.3.1  </w:t>
      </w:r>
      <w:bookmarkEnd w:id="60"/>
      <w:bookmarkStart w:id="67" w:name="_Toc132290983"/>
      <w:r>
        <w:rPr>
          <w:rFonts w:hint="eastAsia"/>
        </w:rPr>
        <w:t>网版印刷</w:t>
      </w:r>
      <w:bookmarkEnd w:id="61"/>
      <w:bookmarkEnd w:id="62"/>
      <w:bookmarkEnd w:id="63"/>
      <w:bookmarkEnd w:id="64"/>
      <w:bookmarkEnd w:id="65"/>
      <w:bookmarkEnd w:id="66"/>
    </w:p>
    <w:p w14:paraId="46A74C48">
      <w:pPr>
        <w:pStyle w:val="19"/>
        <w:spacing w:before="156" w:beforeLines="50" w:after="156" w:afterLines="50"/>
        <w:ind w:firstLine="0" w:firstLineChars="0"/>
        <w:rPr>
          <w:color w:val="000000" w:themeColor="text1"/>
          <w14:textFill>
            <w14:solidFill>
              <w14:schemeClr w14:val="tx1"/>
            </w14:solidFill>
          </w14:textFill>
        </w:rPr>
      </w:pPr>
      <w:r>
        <w:rPr>
          <w:rFonts w:hint="eastAsia" w:ascii="黑体" w:hAnsi="黑体" w:eastAsia="黑体" w:cs="黑体"/>
          <w:szCs w:val="20"/>
        </w:rPr>
        <w:t>4.3</w:t>
      </w:r>
      <w:r>
        <w:rPr>
          <w:rFonts w:hint="eastAsia" w:ascii="黑体" w:hAnsi="黑体" w:eastAsia="黑体" w:cs="黑体"/>
          <w:color w:val="000000" w:themeColor="text1"/>
          <w:szCs w:val="20"/>
          <w14:textFill>
            <w14:solidFill>
              <w14:schemeClr w14:val="tx1"/>
            </w14:solidFill>
          </w14:textFill>
        </w:rPr>
        <w:t xml:space="preserve">.1.1  </w:t>
      </w:r>
      <w:r>
        <w:rPr>
          <w:rFonts w:hint="eastAsia" w:ascii="黑体" w:hAnsi="黑体" w:eastAsia="黑体"/>
          <w:color w:val="000000" w:themeColor="text1"/>
          <w14:textFill>
            <w14:solidFill>
              <w14:schemeClr w14:val="tx1"/>
            </w14:solidFill>
          </w14:textFill>
        </w:rPr>
        <w:t>文字与线条</w:t>
      </w:r>
    </w:p>
    <w:p w14:paraId="6D989B0C">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西</w:t>
      </w:r>
      <w:r>
        <w:rPr>
          <w:color w:val="000000" w:themeColor="text1"/>
          <w14:textFill>
            <w14:solidFill>
              <w14:schemeClr w14:val="tx1"/>
            </w14:solidFill>
          </w14:textFill>
        </w:rPr>
        <w:t>文字符高度不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Ansi="Times New Roman" w:cs="宋体"/>
          <w:kern w:val="0"/>
          <w:szCs w:val="21"/>
        </w:rPr>
        <w:t>0.875 mm</w:t>
      </w:r>
      <w:r>
        <w:rPr>
          <w:rFonts w:hint="eastAsia" w:hAnsi="Times New Roman" w:cs="宋体"/>
          <w:kern w:val="0"/>
          <w:szCs w:val="21"/>
        </w:rPr>
        <w:t>（约</w:t>
      </w:r>
      <w:r>
        <w:rPr>
          <w:rFonts w:hAnsi="Times New Roman" w:cs="宋体"/>
          <w:kern w:val="0"/>
          <w:szCs w:val="21"/>
        </w:rPr>
        <w:t>2.5</w:t>
      </w:r>
      <w:r>
        <w:rPr>
          <w:rFonts w:hint="eastAsia" w:hAnsi="Times New Roman" w:cs="宋体"/>
          <w:kern w:val="0"/>
          <w:szCs w:val="21"/>
        </w:rPr>
        <w:t>磅字）</w:t>
      </w:r>
      <w:r>
        <w:rPr>
          <w:color w:val="000000" w:themeColor="text1"/>
          <w14:textFill>
            <w14:solidFill>
              <w14:schemeClr w14:val="tx1"/>
            </w14:solidFill>
          </w14:textFill>
        </w:rPr>
        <w:t>，中文字符高度不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0 mm</w:t>
      </w:r>
      <w:r>
        <w:rPr>
          <w:rFonts w:hint="eastAsia"/>
          <w:color w:val="000000" w:themeColor="text1"/>
          <w14:textFill>
            <w14:solidFill>
              <w14:schemeClr w14:val="tx1"/>
            </w14:solidFill>
          </w14:textFill>
        </w:rPr>
        <w:t>（约3</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磅字）</w:t>
      </w:r>
      <w:r>
        <w:rPr>
          <w:color w:val="000000" w:themeColor="text1"/>
          <w14:textFill>
            <w14:solidFill>
              <w14:schemeClr w14:val="tx1"/>
            </w14:solidFill>
          </w14:textFill>
        </w:rPr>
        <w:t>。</w:t>
      </w:r>
      <w:bookmarkEnd w:id="67"/>
      <w:bookmarkStart w:id="68" w:name="_Toc132290984"/>
    </w:p>
    <w:p w14:paraId="07DEDE2D">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阳线宽度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应小于0.</w:t>
      </w:r>
      <w:r>
        <w:rPr>
          <w:color w:val="000000" w:themeColor="text1"/>
          <w14:textFill>
            <w14:solidFill>
              <w14:schemeClr w14:val="tx1"/>
            </w14:solidFill>
          </w14:textFill>
        </w:rPr>
        <w:t xml:space="preserve">10 </w:t>
      </w:r>
      <w:r>
        <w:rPr>
          <w:rFonts w:hint="eastAsia"/>
          <w:color w:val="000000" w:themeColor="text1"/>
          <w14:textFill>
            <w14:solidFill>
              <w14:schemeClr w14:val="tx1"/>
            </w14:solidFill>
          </w14:textFill>
        </w:rPr>
        <w:t>mm，阴线宽度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.15 mm。</w:t>
      </w:r>
      <w:bookmarkEnd w:id="68"/>
      <w:r>
        <w:rPr>
          <w:rFonts w:hint="eastAsia"/>
          <w:color w:val="000000" w:themeColor="text1"/>
          <w14:textFill>
            <w14:solidFill>
              <w14:schemeClr w14:val="tx1"/>
            </w14:solidFill>
          </w14:textFill>
        </w:rPr>
        <w:t>独立点直径</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应小于0.1</w:t>
      </w:r>
      <w:r>
        <w:rPr>
          <w:color w:val="000000" w:themeColor="text1"/>
          <w14:textFill>
            <w14:solidFill>
              <w14:schemeClr w14:val="tx1"/>
            </w14:solidFill>
          </w14:textFill>
        </w:rPr>
        <w:t xml:space="preserve">0 </w:t>
      </w:r>
      <w:r>
        <w:rPr>
          <w:rFonts w:hint="eastAsia"/>
          <w:color w:val="000000" w:themeColor="text1"/>
          <w14:textFill>
            <w14:solidFill>
              <w14:schemeClr w14:val="tx1"/>
            </w14:solidFill>
          </w14:textFill>
        </w:rPr>
        <w:t>mm。</w:t>
      </w:r>
    </w:p>
    <w:p w14:paraId="32C33393">
      <w:pPr>
        <w:pStyle w:val="19"/>
        <w:spacing w:before="156" w:beforeLines="50" w:after="156" w:afterLines="50"/>
        <w:ind w:firstLine="0" w:firstLineChars="0"/>
        <w:rPr>
          <w:color w:val="000000" w:themeColor="text1"/>
          <w14:textFill>
            <w14:solidFill>
              <w14:schemeClr w14:val="tx1"/>
            </w14:solidFill>
          </w14:textFill>
        </w:rPr>
      </w:pPr>
      <w:r>
        <w:rPr>
          <w:rFonts w:hint="eastAsia" w:ascii="黑体" w:hAnsi="黑体" w:eastAsia="黑体" w:cs="黑体"/>
          <w:color w:val="000000" w:themeColor="text1"/>
          <w:szCs w:val="20"/>
          <w14:textFill>
            <w14:solidFill>
              <w14:schemeClr w14:val="tx1"/>
            </w14:solidFill>
          </w14:textFill>
        </w:rPr>
        <w:t xml:space="preserve">4.3.1.2  </w:t>
      </w:r>
      <w:r>
        <w:rPr>
          <w:rFonts w:hint="eastAsia" w:ascii="黑体" w:hAnsi="黑体" w:eastAsia="黑体"/>
          <w:color w:val="000000" w:themeColor="text1"/>
          <w14:textFill>
            <w14:solidFill>
              <w14:schemeClr w14:val="tx1"/>
            </w14:solidFill>
          </w14:textFill>
        </w:rPr>
        <w:t>网点</w:t>
      </w:r>
    </w:p>
    <w:p w14:paraId="031805BC">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网点直径</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应小于</w:t>
      </w:r>
      <w:r>
        <w:rPr>
          <w:color w:val="000000" w:themeColor="text1"/>
          <w14:textFill>
            <w14:solidFill>
              <w14:schemeClr w14:val="tx1"/>
            </w14:solidFill>
          </w14:textFill>
        </w:rPr>
        <w:t xml:space="preserve">90 </w:t>
      </w:r>
      <w:r>
        <w:rPr>
          <w:rFonts w:hint="eastAsia"/>
          <w:color w:val="000000" w:themeColor="text1"/>
          <w14:textFill>
            <w14:solidFill>
              <w14:schemeClr w14:val="tx1"/>
            </w14:solidFill>
          </w14:textFill>
        </w:rPr>
        <w:t>μ</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p>
    <w:p w14:paraId="68498D7F">
      <w:pPr>
        <w:pStyle w:val="160"/>
        <w:spacing w:before="156" w:after="156"/>
        <w:outlineLvl w:val="2"/>
        <w:rPr>
          <w:color w:val="000000" w:themeColor="text1"/>
          <w14:textFill>
            <w14:solidFill>
              <w14:schemeClr w14:val="tx1"/>
            </w14:solidFill>
          </w14:textFill>
        </w:rPr>
      </w:pPr>
      <w:bookmarkStart w:id="69" w:name="_Toc149648045"/>
      <w:bookmarkStart w:id="70" w:name="_Toc136446905"/>
      <w:bookmarkStart w:id="71" w:name="_Toc136465691"/>
      <w:bookmarkStart w:id="72" w:name="_Toc136466888"/>
      <w:bookmarkStart w:id="73" w:name="_Toc198130522"/>
      <w:bookmarkStart w:id="74" w:name="_Toc25252"/>
      <w:bookmarkStart w:id="75" w:name="_Toc134265864"/>
      <w:r>
        <w:rPr>
          <w:rFonts w:hint="eastAsia"/>
          <w:color w:val="000000" w:themeColor="text1"/>
          <w14:textFill>
            <w14:solidFill>
              <w14:schemeClr w14:val="tx1"/>
            </w14:solidFill>
          </w14:textFill>
        </w:rPr>
        <w:t xml:space="preserve">4.3.2  </w:t>
      </w:r>
      <w:r>
        <w:rPr>
          <w:rFonts w:hint="eastAsia"/>
          <w:color w:val="000000" w:themeColor="text1"/>
          <w:szCs w:val="20"/>
          <w14:textFill>
            <w14:solidFill>
              <w14:schemeClr w14:val="tx1"/>
            </w14:solidFill>
          </w14:textFill>
        </w:rPr>
        <w:t>转移印刷</w:t>
      </w:r>
      <w:bookmarkEnd w:id="69"/>
      <w:bookmarkEnd w:id="70"/>
      <w:bookmarkEnd w:id="71"/>
      <w:bookmarkEnd w:id="72"/>
      <w:bookmarkEnd w:id="73"/>
      <w:bookmarkEnd w:id="74"/>
    </w:p>
    <w:p w14:paraId="02335EDF">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西</w:t>
      </w:r>
      <w:r>
        <w:rPr>
          <w:color w:val="000000" w:themeColor="text1"/>
          <w14:textFill>
            <w14:solidFill>
              <w14:schemeClr w14:val="tx1"/>
            </w14:solidFill>
          </w14:textFill>
        </w:rPr>
        <w:t>文字符高度不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小于1.5</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mm</w:t>
      </w:r>
      <w:r>
        <w:rPr>
          <w:rFonts w:hint="eastAsia" w:hAnsi="Times New Roman" w:cs="宋体"/>
          <w:kern w:val="0"/>
          <w:szCs w:val="21"/>
        </w:rPr>
        <w:t>（约4</w:t>
      </w:r>
      <w:r>
        <w:rPr>
          <w:rFonts w:hAnsi="Times New Roman" w:cs="宋体"/>
          <w:kern w:val="0"/>
          <w:szCs w:val="21"/>
        </w:rPr>
        <w:t>.</w:t>
      </w:r>
      <w:r>
        <w:rPr>
          <w:rFonts w:hint="eastAsia" w:hAnsi="Times New Roman" w:cs="宋体"/>
          <w:kern w:val="0"/>
          <w:szCs w:val="21"/>
        </w:rPr>
        <w:t>2</w:t>
      </w:r>
      <w:r>
        <w:rPr>
          <w:rFonts w:hAnsi="Times New Roman" w:cs="宋体"/>
          <w:kern w:val="0"/>
          <w:szCs w:val="21"/>
        </w:rPr>
        <w:t>5</w:t>
      </w:r>
      <w:r>
        <w:rPr>
          <w:rFonts w:hint="eastAsia" w:hAnsi="Times New Roman" w:cs="宋体"/>
          <w:kern w:val="0"/>
          <w:szCs w:val="21"/>
        </w:rPr>
        <w:t>磅字）</w:t>
      </w:r>
      <w:r>
        <w:rPr>
          <w:color w:val="000000" w:themeColor="text1"/>
          <w14:textFill>
            <w14:solidFill>
              <w14:schemeClr w14:val="tx1"/>
            </w14:solidFill>
          </w14:textFill>
        </w:rPr>
        <w:t>，中文字符高度不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小于3.5</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mm</w:t>
      </w:r>
      <w:r>
        <w:rPr>
          <w:rFonts w:hint="eastAsia" w:hAnsi="Times New Roman" w:cs="宋体"/>
          <w:kern w:val="0"/>
          <w:szCs w:val="21"/>
        </w:rPr>
        <w:t>（约10磅字）</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阳线宽度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应小于</w:t>
      </w:r>
      <w:r>
        <w:rPr>
          <w:color w:val="000000" w:themeColor="text1"/>
          <w14:textFill>
            <w14:solidFill>
              <w14:schemeClr w14:val="tx1"/>
            </w14:solidFill>
          </w14:textFill>
        </w:rPr>
        <w:t>0.15 mm，</w:t>
      </w:r>
      <w:r>
        <w:rPr>
          <w:rFonts w:hint="eastAsia"/>
          <w:color w:val="000000" w:themeColor="text1"/>
          <w14:textFill>
            <w14:solidFill>
              <w14:schemeClr w14:val="tx1"/>
            </w14:solidFill>
          </w14:textFill>
        </w:rPr>
        <w:t>阴线宽度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小于0.25 mm。</w:t>
      </w:r>
      <w:r>
        <w:rPr>
          <w:rFonts w:hint="eastAsia"/>
          <w:color w:val="000000" w:themeColor="text1"/>
          <w14:textFill>
            <w14:solidFill>
              <w14:schemeClr w14:val="tx1"/>
            </w14:solidFill>
          </w14:textFill>
        </w:rPr>
        <w:t>独立点直径</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应小于</w:t>
      </w:r>
      <w:r>
        <w:rPr>
          <w:color w:val="000000" w:themeColor="text1"/>
          <w14:textFill>
            <w14:solidFill>
              <w14:schemeClr w14:val="tx1"/>
            </w14:solidFill>
          </w14:textFill>
        </w:rPr>
        <w:t>0.25 mm。</w:t>
      </w:r>
    </w:p>
    <w:bookmarkEnd w:id="75"/>
    <w:p w14:paraId="5B3C6F89">
      <w:pPr>
        <w:pStyle w:val="160"/>
        <w:spacing w:before="156" w:after="156"/>
        <w:outlineLvl w:val="2"/>
        <w:rPr>
          <w:color w:val="000000" w:themeColor="text1"/>
          <w14:textFill>
            <w14:solidFill>
              <w14:schemeClr w14:val="tx1"/>
            </w14:solidFill>
          </w14:textFill>
        </w:rPr>
      </w:pPr>
      <w:bookmarkStart w:id="76" w:name="_Toc136465692"/>
      <w:bookmarkStart w:id="77" w:name="_Toc149648046"/>
      <w:bookmarkStart w:id="78" w:name="_Toc198130523"/>
      <w:bookmarkStart w:id="79" w:name="_Toc136466889"/>
      <w:bookmarkStart w:id="80" w:name="_Toc16074"/>
      <w:bookmarkStart w:id="81" w:name="_Toc136446906"/>
      <w:bookmarkStart w:id="82" w:name="_Toc134265865"/>
      <w:bookmarkStart w:id="83" w:name="_Toc132290986"/>
      <w:r>
        <w:rPr>
          <w:rFonts w:hint="eastAsia"/>
          <w:color w:val="000000" w:themeColor="text1"/>
          <w14:textFill>
            <w14:solidFill>
              <w14:schemeClr w14:val="tx1"/>
            </w14:solidFill>
          </w14:textFill>
        </w:rPr>
        <w:t xml:space="preserve">4.3.3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热</w:t>
      </w:r>
      <w:r>
        <w:rPr>
          <w:rFonts w:hint="eastAsia"/>
          <w:color w:val="000000" w:themeColor="text1"/>
          <w:szCs w:val="20"/>
          <w14:textFill>
            <w14:solidFill>
              <w14:schemeClr w14:val="tx1"/>
            </w14:solidFill>
          </w14:textFill>
        </w:rPr>
        <w:t>烫印</w:t>
      </w:r>
      <w:bookmarkEnd w:id="76"/>
      <w:bookmarkEnd w:id="77"/>
      <w:bookmarkEnd w:id="78"/>
      <w:bookmarkEnd w:id="79"/>
      <w:bookmarkEnd w:id="80"/>
      <w:bookmarkEnd w:id="81"/>
    </w:p>
    <w:p w14:paraId="4F7EBCCD">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西</w:t>
      </w:r>
      <w:r>
        <w:rPr>
          <w:color w:val="000000" w:themeColor="text1"/>
          <w14:textFill>
            <w14:solidFill>
              <w14:schemeClr w14:val="tx1"/>
            </w14:solidFill>
          </w14:textFill>
        </w:rPr>
        <w:t>文字符高度不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小于1.5</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mm</w:t>
      </w:r>
      <w:r>
        <w:rPr>
          <w:rFonts w:hint="eastAsia" w:hAnsi="Times New Roman" w:cs="宋体"/>
          <w:kern w:val="0"/>
          <w:szCs w:val="21"/>
        </w:rPr>
        <w:t>（约4</w:t>
      </w:r>
      <w:r>
        <w:rPr>
          <w:rFonts w:hAnsi="Times New Roman" w:cs="宋体"/>
          <w:kern w:val="0"/>
          <w:szCs w:val="21"/>
        </w:rPr>
        <w:t>.</w:t>
      </w:r>
      <w:r>
        <w:rPr>
          <w:rFonts w:hint="eastAsia" w:hAnsi="Times New Roman" w:cs="宋体"/>
          <w:kern w:val="0"/>
          <w:szCs w:val="21"/>
        </w:rPr>
        <w:t>2</w:t>
      </w:r>
      <w:r>
        <w:rPr>
          <w:rFonts w:hAnsi="Times New Roman" w:cs="宋体"/>
          <w:kern w:val="0"/>
          <w:szCs w:val="21"/>
        </w:rPr>
        <w:t>5</w:t>
      </w:r>
      <w:r>
        <w:rPr>
          <w:rFonts w:hint="eastAsia" w:hAnsi="Times New Roman" w:cs="宋体"/>
          <w:kern w:val="0"/>
          <w:szCs w:val="21"/>
        </w:rPr>
        <w:t>磅字）</w:t>
      </w:r>
      <w:r>
        <w:rPr>
          <w:color w:val="000000" w:themeColor="text1"/>
          <w14:textFill>
            <w14:solidFill>
              <w14:schemeClr w14:val="tx1"/>
            </w14:solidFill>
          </w14:textFill>
        </w:rPr>
        <w:t>，中文字符高度不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小于3.5</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mm</w:t>
      </w:r>
      <w:r>
        <w:rPr>
          <w:rFonts w:hint="eastAsia" w:hAnsi="Times New Roman" w:cs="宋体"/>
          <w:kern w:val="0"/>
          <w:szCs w:val="21"/>
        </w:rPr>
        <w:t>（约10磅字）</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阳线宽度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应小于0.</w:t>
      </w:r>
      <w:r>
        <w:rPr>
          <w:color w:val="000000" w:themeColor="text1"/>
          <w14:textFill>
            <w14:solidFill>
              <w14:schemeClr w14:val="tx1"/>
            </w14:solidFill>
          </w14:textFill>
        </w:rPr>
        <w:t>15</w:t>
      </w:r>
      <w:r>
        <w:rPr>
          <w:rFonts w:hint="eastAsia"/>
          <w:color w:val="000000" w:themeColor="text1"/>
          <w14:textFill>
            <w14:solidFill>
              <w14:schemeClr w14:val="tx1"/>
            </w14:solidFill>
          </w14:textFill>
        </w:rPr>
        <w:t>mm，阴线宽度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.25 mm。</w:t>
      </w:r>
      <w:r>
        <w:rPr>
          <w:rFonts w:hint="eastAsia"/>
          <w:color w:val="000000" w:themeColor="text1"/>
          <w14:textFill>
            <w14:solidFill>
              <w14:schemeClr w14:val="tx1"/>
            </w14:solidFill>
          </w14:textFill>
        </w:rPr>
        <w:t>独立点直径</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应小于0.</w:t>
      </w:r>
      <w:r>
        <w:rPr>
          <w:color w:val="000000" w:themeColor="text1"/>
          <w14:textFill>
            <w14:solidFill>
              <w14:schemeClr w14:val="tx1"/>
            </w14:solidFill>
          </w14:textFill>
        </w:rPr>
        <w:t xml:space="preserve">25 </w:t>
      </w:r>
      <w:r>
        <w:rPr>
          <w:rFonts w:hint="eastAsia"/>
          <w:color w:val="000000" w:themeColor="text1"/>
          <w14:textFill>
            <w14:solidFill>
              <w14:schemeClr w14:val="tx1"/>
            </w14:solidFill>
          </w14:textFill>
        </w:rPr>
        <w:t>mm。</w:t>
      </w:r>
      <w:bookmarkEnd w:id="82"/>
    </w:p>
    <w:p w14:paraId="5FD572CC">
      <w:pPr>
        <w:pStyle w:val="160"/>
        <w:spacing w:before="156" w:after="156"/>
        <w:outlineLvl w:val="2"/>
      </w:pPr>
      <w:bookmarkStart w:id="84" w:name="_Toc18966"/>
      <w:bookmarkStart w:id="85" w:name="_Toc149648047"/>
      <w:bookmarkStart w:id="86" w:name="_Toc136465693"/>
      <w:bookmarkStart w:id="87" w:name="_Toc198130524"/>
      <w:bookmarkStart w:id="88" w:name="_Toc136466890"/>
      <w:bookmarkStart w:id="89" w:name="_Toc134265866"/>
      <w:bookmarkStart w:id="90" w:name="_Toc136446907"/>
      <w:r>
        <w:rPr>
          <w:rFonts w:hint="eastAsia"/>
        </w:rPr>
        <w:t>4</w:t>
      </w:r>
      <w:r>
        <w:t>.</w:t>
      </w:r>
      <w:r>
        <w:rPr>
          <w:rFonts w:hint="eastAsia"/>
        </w:rPr>
        <w:t>3.4  补漏白</w:t>
      </w:r>
      <w:bookmarkEnd w:id="83"/>
      <w:bookmarkEnd w:id="84"/>
      <w:bookmarkEnd w:id="85"/>
      <w:bookmarkEnd w:id="86"/>
      <w:bookmarkEnd w:id="87"/>
      <w:bookmarkEnd w:id="88"/>
      <w:bookmarkEnd w:id="89"/>
      <w:bookmarkEnd w:id="90"/>
    </w:p>
    <w:p w14:paraId="2A109AB6">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主要部位</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应大于0.50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mm，次要部位</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应大于0</w:t>
      </w:r>
      <w:r>
        <w:rPr>
          <w:color w:val="000000" w:themeColor="text1"/>
          <w14:textFill>
            <w14:solidFill>
              <w14:schemeClr w14:val="tx1"/>
            </w14:solidFill>
          </w14:textFill>
        </w:rPr>
        <w:t>.8</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mm</w:t>
      </w:r>
      <w:r>
        <w:rPr>
          <w:rFonts w:hint="eastAsia"/>
          <w:color w:val="000000" w:themeColor="text1"/>
          <w14:textFill>
            <w14:solidFill>
              <w14:schemeClr w14:val="tx1"/>
            </w14:solidFill>
          </w14:textFill>
        </w:rPr>
        <w:t>。</w:t>
      </w:r>
    </w:p>
    <w:p w14:paraId="3FF2779C">
      <w:pPr>
        <w:pStyle w:val="160"/>
        <w:spacing w:before="156" w:after="156"/>
        <w:outlineLvl w:val="2"/>
      </w:pPr>
      <w:bookmarkStart w:id="91" w:name="_Toc136466891"/>
      <w:bookmarkStart w:id="92" w:name="_Toc149648048"/>
      <w:bookmarkStart w:id="93" w:name="_Toc136465694"/>
      <w:bookmarkStart w:id="94" w:name="_Toc134265867"/>
      <w:bookmarkStart w:id="95" w:name="_Toc136446908"/>
      <w:bookmarkStart w:id="96" w:name="_Toc1255"/>
      <w:bookmarkStart w:id="97" w:name="_Toc198130525"/>
      <w:r>
        <w:rPr>
          <w:rFonts w:hint="eastAsia"/>
        </w:rPr>
        <w:t>4</w:t>
      </w:r>
      <w:r>
        <w:t>.</w:t>
      </w:r>
      <w:r>
        <w:rPr>
          <w:rFonts w:hint="eastAsia"/>
        </w:rPr>
        <w:t>3.5  商品条码设计</w:t>
      </w:r>
      <w:bookmarkEnd w:id="91"/>
      <w:bookmarkEnd w:id="92"/>
      <w:bookmarkEnd w:id="93"/>
      <w:bookmarkEnd w:id="94"/>
      <w:bookmarkEnd w:id="95"/>
      <w:bookmarkEnd w:id="96"/>
      <w:bookmarkEnd w:id="97"/>
    </w:p>
    <w:p w14:paraId="03CB7A35">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商品条码的尺寸、颜色搭配、放置方向、空白位等应按照GB 12904的要求进行设计。</w:t>
      </w:r>
    </w:p>
    <w:p w14:paraId="7117309E">
      <w:pPr>
        <w:pStyle w:val="160"/>
        <w:spacing w:before="156" w:after="156"/>
        <w:outlineLvl w:val="2"/>
      </w:pPr>
      <w:bookmarkStart w:id="98" w:name="_Toc136446909"/>
      <w:bookmarkStart w:id="99" w:name="_Toc19077"/>
      <w:bookmarkStart w:id="100" w:name="_Toc136466892"/>
      <w:bookmarkStart w:id="101" w:name="_Toc136465695"/>
      <w:bookmarkStart w:id="102" w:name="_Toc134265868"/>
      <w:bookmarkStart w:id="103" w:name="_Toc198130526"/>
      <w:bookmarkStart w:id="104" w:name="_Toc149648049"/>
      <w:r>
        <w:rPr>
          <w:rFonts w:hint="eastAsia"/>
        </w:rPr>
        <w:t>4</w:t>
      </w:r>
      <w:r>
        <w:t>.</w:t>
      </w:r>
      <w:r>
        <w:rPr>
          <w:rFonts w:hint="eastAsia"/>
        </w:rPr>
        <w:t>3.6  商品二维码设计</w:t>
      </w:r>
      <w:bookmarkEnd w:id="98"/>
      <w:bookmarkEnd w:id="99"/>
      <w:bookmarkEnd w:id="100"/>
      <w:bookmarkEnd w:id="101"/>
      <w:bookmarkEnd w:id="102"/>
      <w:bookmarkEnd w:id="103"/>
      <w:bookmarkEnd w:id="104"/>
    </w:p>
    <w:p w14:paraId="5838E9E5">
      <w:pPr>
        <w:pStyle w:val="19"/>
        <w:spacing w:after="0" w:line="240" w:lineRule="auto"/>
        <w:ind w:firstLine="420" w:firstLineChars="200"/>
        <w:rPr>
          <w:szCs w:val="21"/>
        </w:rPr>
      </w:pPr>
      <w:bookmarkStart w:id="105" w:name="_Toc134265869"/>
      <w:r>
        <w:rPr>
          <w:rFonts w:hint="eastAsia"/>
          <w:color w:val="000000" w:themeColor="text1"/>
          <w14:textFill>
            <w14:solidFill>
              <w14:schemeClr w14:val="tx1"/>
            </w14:solidFill>
          </w14:textFill>
        </w:rPr>
        <w:t>二维码最小模块</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应小于0.396</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mm，尺寸、颜色搭配、放置方向、空白位等应符合</w:t>
      </w:r>
      <w:r>
        <w:rPr>
          <w:color w:val="000000" w:themeColor="text1"/>
          <w14:textFill>
            <w14:solidFill>
              <w14:schemeClr w14:val="tx1"/>
            </w14:solidFill>
          </w14:textFill>
        </w:rPr>
        <w:t>GB/T 33993</w:t>
      </w:r>
      <w:r>
        <w:rPr>
          <w:rFonts w:hint="eastAsia"/>
          <w:color w:val="000000" w:themeColor="text1"/>
          <w14:textFill>
            <w14:solidFill>
              <w14:schemeClr w14:val="tx1"/>
            </w14:solidFill>
          </w14:textFill>
        </w:rPr>
        <w:t>的要求</w:t>
      </w:r>
      <w:bookmarkEnd w:id="105"/>
      <w:r>
        <w:rPr>
          <w:rFonts w:hint="eastAsia"/>
          <w:color w:val="000000" w:themeColor="text1"/>
          <w14:textFill>
            <w14:solidFill>
              <w14:schemeClr w14:val="tx1"/>
            </w14:solidFill>
          </w14:textFill>
        </w:rPr>
        <w:t>。</w:t>
      </w:r>
    </w:p>
    <w:p w14:paraId="1338DF49">
      <w:pPr>
        <w:pStyle w:val="62"/>
        <w:numPr>
          <w:ilvl w:val="0"/>
          <w:numId w:val="12"/>
        </w:numPr>
        <w:spacing w:before="312" w:beforeLines="100" w:after="312" w:afterLines="100"/>
        <w:outlineLvl w:val="0"/>
        <w:rPr>
          <w:rFonts w:hAnsi="黑体"/>
          <w:szCs w:val="21"/>
        </w:rPr>
      </w:pPr>
      <w:bookmarkStart w:id="106" w:name="_Toc198130527"/>
      <w:bookmarkStart w:id="107" w:name="_Toc13034"/>
      <w:r>
        <w:rPr>
          <w:rFonts w:hint="eastAsia"/>
        </w:rPr>
        <w:t>原辅材料要求</w:t>
      </w:r>
      <w:bookmarkEnd w:id="106"/>
      <w:bookmarkEnd w:id="107"/>
    </w:p>
    <w:p w14:paraId="16DB227A">
      <w:pPr>
        <w:pStyle w:val="160"/>
        <w:spacing w:before="156" w:after="156"/>
        <w:outlineLvl w:val="1"/>
      </w:pPr>
      <w:bookmarkStart w:id="108" w:name="_Toc198130528"/>
      <w:bookmarkStart w:id="109" w:name="_Toc15275"/>
      <w:r>
        <w:t>5</w:t>
      </w:r>
      <w:r>
        <w:rPr>
          <w:rFonts w:hint="eastAsia"/>
        </w:rPr>
        <w:t xml:space="preserve">.1 </w:t>
      </w:r>
      <w:r>
        <w:t xml:space="preserve"> </w:t>
      </w:r>
      <w:bookmarkStart w:id="110" w:name="_Toc136465697"/>
      <w:bookmarkStart w:id="111" w:name="_Toc149648051"/>
      <w:bookmarkStart w:id="112" w:name="_Toc136466894"/>
      <w:bookmarkStart w:id="113" w:name="_Toc134265844"/>
      <w:r>
        <w:rPr>
          <w:rFonts w:hint="eastAsia"/>
        </w:rPr>
        <w:t>承印</w:t>
      </w:r>
      <w:bookmarkEnd w:id="108"/>
      <w:bookmarkEnd w:id="110"/>
      <w:bookmarkEnd w:id="111"/>
      <w:bookmarkEnd w:id="112"/>
      <w:bookmarkEnd w:id="113"/>
      <w:r>
        <w:rPr>
          <w:rFonts w:hint="eastAsia"/>
        </w:rPr>
        <w:t>塑料瓶</w:t>
      </w:r>
      <w:bookmarkEnd w:id="109"/>
    </w:p>
    <w:p w14:paraId="6226104B">
      <w:pPr>
        <w:adjustRightInd w:val="0"/>
        <w:snapToGrid w:val="0"/>
        <w:spacing w:line="240" w:lineRule="auto"/>
        <w:ind w:firstLine="0" w:firstLineChars="0"/>
      </w:pPr>
      <w:r>
        <w:rPr>
          <w:rFonts w:hint="eastAsia" w:ascii="黑体" w:hAnsi="Times New Roman" w:eastAsia="黑体"/>
          <w:szCs w:val="20"/>
        </w:rPr>
        <w:t xml:space="preserve">5.1.1  </w:t>
      </w:r>
      <w:bookmarkStart w:id="114" w:name="_Toc132290990"/>
      <w:r>
        <w:rPr>
          <w:rFonts w:hint="eastAsia"/>
          <w:color w:val="000000" w:themeColor="text1"/>
          <w:szCs w:val="20"/>
          <w14:textFill>
            <w14:solidFill>
              <w14:schemeClr w14:val="tx1"/>
            </w14:solidFill>
          </w14:textFill>
        </w:rPr>
        <w:t>承印塑料瓶要求见表</w:t>
      </w:r>
      <w:r>
        <w:rPr>
          <w:rFonts w:hint="eastAsia"/>
          <w:szCs w:val="20"/>
        </w:rPr>
        <w:t>1</w:t>
      </w:r>
      <w:bookmarkEnd w:id="114"/>
      <w:r>
        <w:rPr>
          <w:rFonts w:hint="eastAsia"/>
          <w:szCs w:val="20"/>
        </w:rPr>
        <w:t>。</w:t>
      </w:r>
    </w:p>
    <w:p w14:paraId="55123069">
      <w:pPr>
        <w:pStyle w:val="54"/>
        <w:spacing w:after="156" w:afterLines="50"/>
        <w:jc w:val="center"/>
        <w:rPr>
          <w:rFonts w:ascii="黑体" w:hAnsi="黑体" w:eastAsia="黑体"/>
          <w:color w:val="FF0000"/>
          <w:sz w:val="21"/>
          <w:szCs w:val="21"/>
        </w:rPr>
      </w:pPr>
      <w:r>
        <w:rPr>
          <w:rFonts w:hint="eastAsia" w:ascii="黑体" w:hAnsi="黑体" w:eastAsia="黑体"/>
          <w:sz w:val="21"/>
          <w:szCs w:val="21"/>
        </w:rPr>
        <w:t>表1  承印塑料瓶要求</w:t>
      </w:r>
    </w:p>
    <w:tbl>
      <w:tblPr>
        <w:tblStyle w:val="3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880"/>
        <w:gridCol w:w="6484"/>
      </w:tblGrid>
      <w:tr w14:paraId="0E5545E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880" w:type="dxa"/>
            <w:tcBorders>
              <w:bottom w:val="single" w:color="000000" w:sz="12" w:space="0"/>
            </w:tcBorders>
            <w:vAlign w:val="center"/>
          </w:tcPr>
          <w:p w14:paraId="2F553CFB">
            <w:pPr>
              <w:spacing w:line="240" w:lineRule="auto"/>
              <w:ind w:firstLine="0" w:firstLineChars="0"/>
              <w:jc w:val="center"/>
              <w:rPr>
                <w:sz w:val="18"/>
              </w:rPr>
            </w:pPr>
            <w:r>
              <w:rPr>
                <w:rFonts w:hint="eastAsia"/>
                <w:sz w:val="18"/>
              </w:rPr>
              <w:t>项目名称</w:t>
            </w:r>
          </w:p>
        </w:tc>
        <w:tc>
          <w:tcPr>
            <w:tcW w:w="6484" w:type="dxa"/>
            <w:tcBorders>
              <w:bottom w:val="single" w:color="000000" w:sz="12" w:space="0"/>
            </w:tcBorders>
            <w:vAlign w:val="center"/>
          </w:tcPr>
          <w:p w14:paraId="76381574">
            <w:pPr>
              <w:spacing w:line="240" w:lineRule="auto"/>
              <w:ind w:firstLine="0" w:firstLineChars="0"/>
              <w:jc w:val="center"/>
              <w:rPr>
                <w:color w:val="000000" w:themeColor="text1"/>
                <w:sz w:val="18"/>
                <w14:textFill>
                  <w14:solidFill>
                    <w14:schemeClr w14:val="tx1"/>
                  </w14:solidFill>
                </w14:textFill>
              </w:rPr>
            </w:pPr>
            <w:bookmarkStart w:id="115" w:name="_Toc134265846"/>
            <w:bookmarkStart w:id="116" w:name="_Toc132290992"/>
            <w:r>
              <w:rPr>
                <w:rFonts w:hint="eastAsia" w:cs="黑体"/>
                <w:color w:val="000000" w:themeColor="text1"/>
                <w:sz w:val="18"/>
                <w:szCs w:val="18"/>
                <w14:textFill>
                  <w14:solidFill>
                    <w14:schemeClr w14:val="tx1"/>
                  </w14:solidFill>
                </w14:textFill>
              </w:rPr>
              <w:t>质量要求</w:t>
            </w:r>
            <w:bookmarkEnd w:id="115"/>
            <w:bookmarkEnd w:id="116"/>
          </w:p>
        </w:tc>
      </w:tr>
      <w:tr w14:paraId="1F17058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880" w:type="dxa"/>
            <w:tcBorders>
              <w:tl2br w:val="nil"/>
              <w:tr2bl w:val="nil"/>
            </w:tcBorders>
            <w:vAlign w:val="center"/>
          </w:tcPr>
          <w:p w14:paraId="4FCC10BF">
            <w:pPr>
              <w:pStyle w:val="19"/>
              <w:spacing w:after="0" w:line="240" w:lineRule="auto"/>
              <w:ind w:firstLine="0" w:firstLineChars="0"/>
              <w:jc w:val="center"/>
              <w:rPr>
                <w:sz w:val="18"/>
                <w:szCs w:val="18"/>
              </w:rPr>
            </w:pPr>
            <w:r>
              <w:rPr>
                <w:rFonts w:hint="eastAsia" w:cs="黑体"/>
                <w:sz w:val="18"/>
                <w:szCs w:val="18"/>
              </w:rPr>
              <w:t>外观</w:t>
            </w:r>
          </w:p>
        </w:tc>
        <w:tc>
          <w:tcPr>
            <w:tcW w:w="6484" w:type="dxa"/>
            <w:tcBorders>
              <w:tl2br w:val="nil"/>
              <w:tr2bl w:val="nil"/>
            </w:tcBorders>
            <w:vAlign w:val="center"/>
          </w:tcPr>
          <w:p w14:paraId="72CB8479">
            <w:pPr>
              <w:pStyle w:val="19"/>
              <w:spacing w:after="0" w:line="240" w:lineRule="auto"/>
              <w:ind w:firstLine="0" w:firstLineChars="0"/>
              <w:jc w:val="center"/>
              <w:rPr>
                <w:color w:val="000000" w:themeColor="text1"/>
                <w:sz w:val="18"/>
                <w:szCs w:val="18"/>
                <w14:textFill>
                  <w14:solidFill>
                    <w14:schemeClr w14:val="tx1"/>
                  </w14:solidFill>
                </w14:textFill>
              </w:rPr>
            </w:pPr>
            <w:r>
              <w:rPr>
                <w:rFonts w:hint="eastAsia" w:cs="黑体"/>
                <w:color w:val="000000" w:themeColor="text1"/>
                <w:sz w:val="18"/>
                <w:szCs w:val="18"/>
                <w14:textFill>
                  <w14:solidFill>
                    <w14:schemeClr w14:val="tx1"/>
                  </w14:solidFill>
                </w14:textFill>
              </w:rPr>
              <w:t>瓶身颜色一致，色泽均匀，表面光洁、无凹凸点、无破损、无异物、无异色点</w:t>
            </w:r>
          </w:p>
        </w:tc>
      </w:tr>
      <w:tr w14:paraId="12A525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880" w:type="dxa"/>
            <w:tcBorders>
              <w:tl2br w:val="nil"/>
              <w:tr2bl w:val="nil"/>
            </w:tcBorders>
            <w:vAlign w:val="center"/>
          </w:tcPr>
          <w:p w14:paraId="08D212E4">
            <w:pPr>
              <w:pStyle w:val="19"/>
              <w:adjustRightInd w:val="0"/>
              <w:spacing w:after="0" w:line="240" w:lineRule="auto"/>
              <w:ind w:firstLine="0" w:firstLineChars="0"/>
              <w:jc w:val="center"/>
              <w:rPr>
                <w:rFonts w:cs="黑体" w:asciiTheme="minorEastAsia" w:hAnsiTheme="minorEastAsia" w:eastAsiaTheme="minorEastAsia"/>
                <w:sz w:val="18"/>
                <w:szCs w:val="18"/>
              </w:rPr>
            </w:pPr>
            <w:r>
              <w:rPr>
                <w:rFonts w:cs="黑体" w:asciiTheme="minorEastAsia" w:hAnsiTheme="minorEastAsia" w:eastAsiaTheme="minorEastAsia"/>
                <w:sz w:val="18"/>
                <w:szCs w:val="18"/>
              </w:rPr>
              <w:t>润湿张力</w:t>
            </w:r>
          </w:p>
          <w:p w14:paraId="59247C9E">
            <w:pPr>
              <w:pStyle w:val="19"/>
              <w:spacing w:after="0" w:line="240" w:lineRule="auto"/>
              <w:ind w:firstLine="0" w:firstLineChars="0"/>
              <w:jc w:val="center"/>
              <w:rPr>
                <w:sz w:val="18"/>
                <w:szCs w:val="18"/>
              </w:rPr>
            </w:pPr>
            <w:r>
              <w:rPr>
                <w:rFonts w:cs="黑体"/>
                <w:sz w:val="18"/>
                <w:szCs w:val="18"/>
              </w:rPr>
              <w:t>mN/m</w:t>
            </w:r>
          </w:p>
        </w:tc>
        <w:tc>
          <w:tcPr>
            <w:tcW w:w="6484" w:type="dxa"/>
            <w:tcBorders>
              <w:tl2br w:val="nil"/>
              <w:tr2bl w:val="nil"/>
            </w:tcBorders>
            <w:vAlign w:val="center"/>
          </w:tcPr>
          <w:p w14:paraId="3E3F5601">
            <w:pPr>
              <w:pStyle w:val="19"/>
              <w:spacing w:after="0" w:line="240" w:lineRule="auto"/>
              <w:ind w:firstLine="0" w:firstLineChars="0"/>
              <w:jc w:val="center"/>
              <w:rPr>
                <w:color w:val="000000" w:themeColor="text1"/>
                <w:sz w:val="18"/>
                <w:szCs w:val="18"/>
                <w14:textFill>
                  <w14:solidFill>
                    <w14:schemeClr w14:val="tx1"/>
                  </w14:solidFill>
                </w14:textFill>
              </w:rPr>
            </w:pPr>
            <w:r>
              <w:rPr>
                <w:rFonts w:hint="eastAsia" w:cs="黑体"/>
                <w:color w:val="000000" w:themeColor="text1"/>
                <w:sz w:val="18"/>
                <w:szCs w:val="18"/>
                <w14:textFill>
                  <w14:solidFill>
                    <w14:schemeClr w14:val="tx1"/>
                  </w14:solidFill>
                </w14:textFill>
              </w:rPr>
              <w:t>≥38</w:t>
            </w:r>
          </w:p>
        </w:tc>
      </w:tr>
    </w:tbl>
    <w:p w14:paraId="71DFF91E">
      <w:pPr>
        <w:pStyle w:val="19"/>
        <w:spacing w:before="156" w:beforeLines="50" w:after="0" w:line="240" w:lineRule="auto"/>
        <w:ind w:firstLine="0" w:firstLineChars="0"/>
      </w:pPr>
      <w:r>
        <w:rPr>
          <w:rFonts w:hint="eastAsia" w:ascii="黑体" w:hAnsi="黑体" w:eastAsia="黑体" w:cs="黑体"/>
          <w:color w:val="000000" w:themeColor="text1"/>
          <w14:textFill>
            <w14:solidFill>
              <w14:schemeClr w14:val="tx1"/>
            </w14:solidFill>
          </w14:textFill>
        </w:rPr>
        <w:t xml:space="preserve">5.1.2  </w:t>
      </w:r>
      <w:r>
        <w:rPr>
          <w:rFonts w:hint="eastAsia"/>
          <w:color w:val="000000" w:themeColor="text1"/>
          <w:szCs w:val="20"/>
          <w14:textFill>
            <w14:solidFill>
              <w14:schemeClr w14:val="tx1"/>
            </w14:solidFill>
          </w14:textFill>
        </w:rPr>
        <w:t>承印</w:t>
      </w:r>
      <w:r>
        <w:rPr>
          <w:rFonts w:hint="eastAsia"/>
        </w:rPr>
        <w:t>塑料瓶最小壁厚不宜小于0.35 mm。</w:t>
      </w:r>
    </w:p>
    <w:p w14:paraId="528F8DBE">
      <w:pPr>
        <w:pStyle w:val="160"/>
        <w:spacing w:before="156" w:after="156"/>
        <w:outlineLvl w:val="1"/>
      </w:pPr>
      <w:bookmarkStart w:id="117" w:name="_Toc134265851"/>
      <w:bookmarkStart w:id="118" w:name="_Toc136465698"/>
      <w:bookmarkStart w:id="119" w:name="_Toc198130529"/>
      <w:bookmarkStart w:id="120" w:name="_Toc136466895"/>
      <w:bookmarkStart w:id="121" w:name="_Toc21126"/>
      <w:bookmarkStart w:id="122" w:name="_Toc149648052"/>
      <w:bookmarkStart w:id="123" w:name="_Toc134186098"/>
      <w:r>
        <w:rPr>
          <w:rFonts w:hint="eastAsia"/>
        </w:rPr>
        <w:t>5</w:t>
      </w:r>
      <w:r>
        <w:t xml:space="preserve">.2  </w:t>
      </w:r>
      <w:r>
        <w:rPr>
          <w:rFonts w:hint="eastAsia"/>
        </w:rPr>
        <w:t>油墨</w:t>
      </w:r>
      <w:bookmarkEnd w:id="117"/>
      <w:bookmarkEnd w:id="118"/>
      <w:bookmarkEnd w:id="119"/>
      <w:bookmarkEnd w:id="120"/>
      <w:bookmarkEnd w:id="121"/>
      <w:bookmarkEnd w:id="122"/>
      <w:bookmarkEnd w:id="123"/>
    </w:p>
    <w:p w14:paraId="5C0B8F90">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网版印刷油墨应</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Q</w:t>
      </w:r>
      <w:r>
        <w:rPr>
          <w:color w:val="000000" w:themeColor="text1"/>
          <w14:textFill>
            <w14:solidFill>
              <w14:schemeClr w14:val="tx1"/>
            </w14:solidFill>
          </w14:textFill>
        </w:rPr>
        <w:t>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T 4753的要求</w:t>
      </w:r>
      <w:r>
        <w:rPr>
          <w:rFonts w:hint="eastAsia"/>
          <w:color w:val="000000" w:themeColor="text1"/>
          <w14:textFill>
            <w14:solidFill>
              <w14:schemeClr w14:val="tx1"/>
            </w14:solidFill>
          </w14:textFill>
        </w:rPr>
        <w:t>。</w:t>
      </w:r>
    </w:p>
    <w:p w14:paraId="52F2B86D">
      <w:pPr>
        <w:pStyle w:val="160"/>
        <w:spacing w:before="156" w:after="156"/>
        <w:outlineLvl w:val="1"/>
      </w:pPr>
      <w:bookmarkStart w:id="124" w:name="_Toc136465699"/>
      <w:bookmarkStart w:id="125" w:name="_Toc21966"/>
      <w:bookmarkStart w:id="126" w:name="_Toc198130530"/>
      <w:bookmarkStart w:id="127" w:name="_Toc134265873"/>
      <w:bookmarkStart w:id="128" w:name="_Toc149648053"/>
      <w:bookmarkStart w:id="129" w:name="_Toc120626398"/>
      <w:bookmarkStart w:id="130" w:name="_Toc120623180"/>
      <w:bookmarkStart w:id="131" w:name="_Toc134186112"/>
      <w:bookmarkStart w:id="132" w:name="_Toc136466896"/>
      <w:r>
        <w:rPr>
          <w:rFonts w:hint="eastAsia"/>
        </w:rPr>
        <w:t>5.3  胶刮</w:t>
      </w:r>
      <w:bookmarkEnd w:id="124"/>
      <w:bookmarkEnd w:id="125"/>
      <w:bookmarkEnd w:id="126"/>
      <w:bookmarkEnd w:id="127"/>
      <w:bookmarkEnd w:id="128"/>
      <w:bookmarkEnd w:id="129"/>
      <w:bookmarkEnd w:id="130"/>
      <w:bookmarkEnd w:id="131"/>
      <w:bookmarkEnd w:id="132"/>
    </w:p>
    <w:p w14:paraId="0EAE8BD0">
      <w:pPr>
        <w:pStyle w:val="19"/>
        <w:spacing w:after="0" w:line="24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5.3.1</w:t>
      </w:r>
      <w:r>
        <w:rPr>
          <w:rFonts w:hint="eastAsia"/>
          <w:color w:val="000000" w:themeColor="text1"/>
          <w14:textFill>
            <w14:solidFill>
              <w14:schemeClr w14:val="tx1"/>
            </w14:solidFill>
          </w14:textFill>
        </w:rPr>
        <w:t xml:space="preserve">  硬度宜为邵氏硬度7</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HA</w:t>
      </w:r>
      <w:r>
        <w:rPr>
          <w:color w:val="000000" w:themeColor="text1"/>
          <w:szCs w:val="22"/>
          <w:lang w:val="en-GB"/>
          <w14:textFill>
            <w14:solidFill>
              <w14:schemeClr w14:val="tx1"/>
            </w14:solidFill>
          </w14:textFill>
        </w:rPr>
        <w:t>～</w:t>
      </w:r>
      <w:r>
        <w:rPr>
          <w:color w:val="000000" w:themeColor="text1"/>
          <w14:textFill>
            <w14:solidFill>
              <w14:schemeClr w14:val="tx1"/>
            </w14:solidFill>
          </w14:textFill>
        </w:rPr>
        <w:t>8</w:t>
      </w:r>
      <w:r>
        <w:rPr>
          <w:rFonts w:hint="eastAsia"/>
          <w:color w:val="000000" w:themeColor="text1"/>
          <w14:textFill>
            <w14:solidFill>
              <w14:schemeClr w14:val="tx1"/>
            </w14:solidFill>
          </w14:textFill>
        </w:rPr>
        <w:t>5HA。</w:t>
      </w:r>
    </w:p>
    <w:p w14:paraId="74E8F41D">
      <w:pPr>
        <w:pStyle w:val="19"/>
        <w:spacing w:after="0" w:line="24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 xml:space="preserve">5.3.2 </w:t>
      </w:r>
      <w:r>
        <w:rPr>
          <w:rFonts w:hint="eastAsia"/>
          <w:color w:val="000000" w:themeColor="text1"/>
          <w14:textFill>
            <w14:solidFill>
              <w14:schemeClr w14:val="tx1"/>
            </w14:solidFill>
          </w14:textFill>
        </w:rPr>
        <w:t xml:space="preserve"> 其他性能应符合</w:t>
      </w:r>
      <w:r>
        <w:rPr>
          <w:color w:val="000000" w:themeColor="text1"/>
          <w14:textFill>
            <w14:solidFill>
              <w14:schemeClr w14:val="tx1"/>
            </w14:solidFill>
          </w14:textFill>
        </w:rPr>
        <w:t>CY/T 147</w:t>
      </w:r>
      <w:r>
        <w:rPr>
          <w:rFonts w:hint="eastAsia"/>
          <w:color w:val="000000" w:themeColor="text1"/>
          <w14:textFill>
            <w14:solidFill>
              <w14:schemeClr w14:val="tx1"/>
            </w14:solidFill>
          </w14:textFill>
        </w:rPr>
        <w:t>的要求。</w:t>
      </w:r>
    </w:p>
    <w:p w14:paraId="000BD89B">
      <w:pPr>
        <w:pStyle w:val="160"/>
        <w:spacing w:before="156" w:after="156"/>
        <w:outlineLvl w:val="1"/>
      </w:pPr>
      <w:bookmarkStart w:id="133" w:name="_Toc198130531"/>
      <w:bookmarkStart w:id="134" w:name="_Toc8924"/>
      <w:bookmarkStart w:id="135" w:name="_Toc149648054"/>
      <w:r>
        <w:rPr>
          <w:rFonts w:hint="eastAsia"/>
        </w:rPr>
        <w:t>5</w:t>
      </w:r>
      <w:r>
        <w:t>.4  移印头</w:t>
      </w:r>
      <w:bookmarkEnd w:id="133"/>
      <w:bookmarkEnd w:id="134"/>
      <w:bookmarkEnd w:id="135"/>
    </w:p>
    <w:p w14:paraId="74D7935B">
      <w:pPr>
        <w:adjustRightInd w:val="0"/>
        <w:snapToGrid w:val="0"/>
        <w:spacing w:line="240" w:lineRule="auto"/>
        <w:ind w:firstLine="420" w:firstLineChars="200"/>
        <w:rPr>
          <w:color w:val="0000FF"/>
        </w:rPr>
      </w:pPr>
      <w:r>
        <w:rPr>
          <w:rFonts w:hint="eastAsia"/>
          <w:color w:val="000000" w:themeColor="text1"/>
          <w14:textFill>
            <w14:solidFill>
              <w14:schemeClr w14:val="tx1"/>
            </w14:solidFill>
          </w14:textFill>
        </w:rPr>
        <w:t>移印头的形状、尺寸、硬度应与承印塑料瓶印刷部位的形状、尺寸、硬度相匹配。</w:t>
      </w:r>
    </w:p>
    <w:p w14:paraId="2FD3CB61">
      <w:pPr>
        <w:pStyle w:val="164"/>
        <w:spacing w:before="312" w:after="312"/>
        <w:outlineLvl w:val="0"/>
      </w:pPr>
      <w:bookmarkStart w:id="136" w:name="_Toc149648055"/>
      <w:bookmarkStart w:id="137" w:name="_Toc198130532"/>
      <w:bookmarkStart w:id="138" w:name="_Toc27569"/>
      <w:r>
        <w:rPr>
          <w:rFonts w:hint="eastAsia"/>
        </w:rPr>
        <w:t xml:space="preserve">6 </w:t>
      </w:r>
      <w:r>
        <w:t xml:space="preserve"> </w:t>
      </w:r>
      <w:r>
        <w:rPr>
          <w:rFonts w:hint="eastAsia"/>
        </w:rPr>
        <w:t>印版要求</w:t>
      </w:r>
      <w:bookmarkEnd w:id="136"/>
      <w:bookmarkEnd w:id="137"/>
      <w:bookmarkEnd w:id="138"/>
    </w:p>
    <w:p w14:paraId="641315C6">
      <w:pPr>
        <w:pStyle w:val="160"/>
        <w:spacing w:before="156" w:after="156"/>
        <w:outlineLvl w:val="1"/>
      </w:pPr>
      <w:bookmarkStart w:id="139" w:name="_Toc136466898"/>
      <w:bookmarkStart w:id="140" w:name="_Toc136465701"/>
      <w:bookmarkStart w:id="141" w:name="_Toc198130533"/>
      <w:bookmarkStart w:id="142" w:name="_Toc149648056"/>
      <w:bookmarkStart w:id="143" w:name="_Toc8994"/>
      <w:r>
        <w:rPr>
          <w:rFonts w:hint="eastAsia"/>
        </w:rPr>
        <w:t>6.1  网印版</w:t>
      </w:r>
      <w:bookmarkEnd w:id="139"/>
      <w:bookmarkEnd w:id="140"/>
      <w:bookmarkEnd w:id="141"/>
      <w:bookmarkEnd w:id="142"/>
      <w:bookmarkEnd w:id="143"/>
    </w:p>
    <w:p w14:paraId="321876A1">
      <w:pPr>
        <w:pStyle w:val="19"/>
        <w:spacing w:after="0" w:line="240" w:lineRule="auto"/>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应符合CY/T 192的要求。</w:t>
      </w:r>
    </w:p>
    <w:p w14:paraId="7AA78347">
      <w:pPr>
        <w:pStyle w:val="160"/>
        <w:spacing w:before="156" w:after="156"/>
        <w:outlineLvl w:val="1"/>
      </w:pPr>
      <w:bookmarkStart w:id="144" w:name="_Toc136465702"/>
      <w:bookmarkStart w:id="145" w:name="_Toc198130534"/>
      <w:bookmarkStart w:id="146" w:name="_Toc136466899"/>
      <w:bookmarkStart w:id="147" w:name="_Toc134265872"/>
      <w:bookmarkStart w:id="148" w:name="_Toc149648057"/>
      <w:bookmarkStart w:id="149" w:name="_Toc8493"/>
      <w:r>
        <w:rPr>
          <w:rFonts w:hint="eastAsia"/>
        </w:rPr>
        <w:t>6</w:t>
      </w:r>
      <w:r>
        <w:t>.</w:t>
      </w:r>
      <w:r>
        <w:rPr>
          <w:rFonts w:hint="eastAsia"/>
        </w:rPr>
        <w:t>2  移印钢版</w:t>
      </w:r>
      <w:bookmarkEnd w:id="144"/>
      <w:bookmarkEnd w:id="145"/>
      <w:bookmarkEnd w:id="146"/>
      <w:bookmarkEnd w:id="147"/>
      <w:bookmarkEnd w:id="148"/>
      <w:bookmarkEnd w:id="149"/>
    </w:p>
    <w:p w14:paraId="27A95824">
      <w:pPr>
        <w:pStyle w:val="19"/>
        <w:spacing w:after="0" w:line="24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Cs w:val="20"/>
          <w14:textFill>
            <w14:solidFill>
              <w14:schemeClr w14:val="tx1"/>
            </w14:solidFill>
          </w14:textFill>
        </w:rPr>
        <w:t>6.2.</w:t>
      </w:r>
      <w:r>
        <w:rPr>
          <w:rFonts w:ascii="黑体" w:hAnsi="黑体" w:eastAsia="黑体" w:cs="黑体"/>
          <w:color w:val="000000" w:themeColor="text1"/>
          <w:szCs w:val="20"/>
          <w14:textFill>
            <w14:solidFill>
              <w14:schemeClr w14:val="tx1"/>
            </w14:solidFill>
          </w14:textFill>
        </w:rPr>
        <w:t>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厚度宜为0.30 mm～0.50mm。</w:t>
      </w:r>
    </w:p>
    <w:p w14:paraId="7280DDC0">
      <w:pPr>
        <w:pStyle w:val="19"/>
        <w:spacing w:after="0" w:line="24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Cs w:val="20"/>
          <w14:textFill>
            <w14:solidFill>
              <w14:schemeClr w14:val="tx1"/>
            </w14:solidFill>
          </w14:textFill>
        </w:rPr>
        <w:t>6</w:t>
      </w:r>
      <w:r>
        <w:rPr>
          <w:rFonts w:ascii="黑体" w:hAnsi="黑体" w:eastAsia="黑体" w:cs="黑体"/>
          <w:color w:val="000000" w:themeColor="text1"/>
          <w:szCs w:val="20"/>
          <w14:textFill>
            <w14:solidFill>
              <w14:schemeClr w14:val="tx1"/>
            </w14:solidFill>
          </w14:textFill>
        </w:rPr>
        <w:t>.2.2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印版图文深度宜为15 </w:t>
      </w:r>
      <w:r>
        <w:rPr>
          <w:color w:val="000000" w:themeColor="text1"/>
          <w14:textFill>
            <w14:solidFill>
              <w14:schemeClr w14:val="tx1"/>
            </w14:solidFill>
          </w14:textFill>
        </w:rPr>
        <w:t>μm</w:t>
      </w:r>
      <w:r>
        <w:rPr>
          <w:rFonts w:hint="eastAsia"/>
          <w:color w:val="000000" w:themeColor="text1"/>
          <w14:textFill>
            <w14:solidFill>
              <w14:schemeClr w14:val="tx1"/>
            </w14:solidFill>
          </w14:textFill>
        </w:rPr>
        <w:t>～30</w:t>
      </w:r>
      <w:r>
        <w:rPr>
          <w:color w:val="000000" w:themeColor="text1"/>
          <w14:textFill>
            <w14:solidFill>
              <w14:schemeClr w14:val="tx1"/>
            </w14:solidFill>
          </w14:textFill>
        </w:rPr>
        <w:t xml:space="preserve"> μm</w:t>
      </w:r>
      <w:r>
        <w:rPr>
          <w:rFonts w:hint="eastAsia"/>
          <w:color w:val="000000" w:themeColor="text1"/>
          <w14:textFill>
            <w14:solidFill>
              <w14:schemeClr w14:val="tx1"/>
            </w14:solidFill>
          </w14:textFill>
        </w:rPr>
        <w:t>。</w:t>
      </w:r>
    </w:p>
    <w:p w14:paraId="4198F37D">
      <w:pPr>
        <w:pStyle w:val="19"/>
        <w:spacing w:after="0" w:line="240" w:lineRule="auto"/>
        <w:ind w:firstLine="0" w:firstLineChars="0"/>
        <w:rPr>
          <w:color w:val="000000" w:themeColor="text1"/>
          <w:highlight w:val="yellow"/>
          <w14:textFill>
            <w14:solidFill>
              <w14:schemeClr w14:val="tx1"/>
            </w14:solidFill>
          </w14:textFill>
        </w:rPr>
      </w:pPr>
      <w:r>
        <w:rPr>
          <w:rFonts w:ascii="黑体" w:hAnsi="黑体" w:eastAsia="黑体" w:cs="黑体"/>
          <w:color w:val="000000" w:themeColor="text1"/>
          <w:szCs w:val="20"/>
          <w14:textFill>
            <w14:solidFill>
              <w14:schemeClr w14:val="tx1"/>
            </w14:solidFill>
          </w14:textFill>
        </w:rPr>
        <w:t>6.2.</w:t>
      </w:r>
      <w:r>
        <w:rPr>
          <w:rFonts w:hint="eastAsia" w:ascii="黑体" w:hAnsi="黑体" w:eastAsia="黑体" w:cs="黑体"/>
          <w:color w:val="000000" w:themeColor="text1"/>
          <w:szCs w:val="20"/>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表面粗糙度Ra宜为</w:t>
      </w:r>
      <w:r>
        <w:rPr>
          <w:color w:val="000000" w:themeColor="text1"/>
          <w14:textFill>
            <w14:solidFill>
              <w14:schemeClr w14:val="tx1"/>
            </w14:solidFill>
          </w14:textFill>
        </w:rPr>
        <w:t>0.1 μm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 xml:space="preserve"> μm</w:t>
      </w:r>
      <w:r>
        <w:rPr>
          <w:rFonts w:hint="eastAsia"/>
          <w:color w:val="000000" w:themeColor="text1"/>
          <w14:textFill>
            <w14:solidFill>
              <w14:schemeClr w14:val="tx1"/>
            </w14:solidFill>
          </w14:textFill>
        </w:rPr>
        <w:t>。</w:t>
      </w:r>
    </w:p>
    <w:p w14:paraId="10553075">
      <w:pPr>
        <w:pStyle w:val="160"/>
        <w:spacing w:before="156" w:after="156"/>
        <w:outlineLvl w:val="1"/>
      </w:pPr>
      <w:bookmarkStart w:id="150" w:name="_Toc27492"/>
      <w:bookmarkStart w:id="151" w:name="_Toc198130535"/>
      <w:r>
        <w:rPr>
          <w:rFonts w:hint="eastAsia"/>
        </w:rPr>
        <w:t>6.3  仿形热烫印版</w:t>
      </w:r>
      <w:bookmarkEnd w:id="150"/>
      <w:bookmarkEnd w:id="151"/>
    </w:p>
    <w:p w14:paraId="0AB631F0">
      <w:pPr>
        <w:pStyle w:val="19"/>
        <w:spacing w:after="0" w:line="240" w:lineRule="auto"/>
        <w:ind w:firstLine="0" w:firstLineChars="0"/>
        <w:rPr>
          <w:rFonts w:cs="黑体" w:asciiTheme="majorEastAsia" w:hAnsiTheme="majorEastAsia" w:eastAsiaTheme="majorEastAsia"/>
          <w:color w:val="000000" w:themeColor="text1"/>
          <w:szCs w:val="20"/>
          <w14:textFill>
            <w14:solidFill>
              <w14:schemeClr w14:val="tx1"/>
            </w14:solidFill>
          </w14:textFill>
        </w:rPr>
      </w:pPr>
      <w:r>
        <w:rPr>
          <w:rFonts w:hint="eastAsia" w:ascii="黑体" w:hAnsi="黑体" w:eastAsia="黑体" w:cs="黑体"/>
          <w:color w:val="000000" w:themeColor="text1"/>
          <w:szCs w:val="20"/>
          <w14:textFill>
            <w14:solidFill>
              <w14:schemeClr w14:val="tx1"/>
            </w14:solidFill>
          </w14:textFill>
        </w:rPr>
        <w:t>6.3.</w:t>
      </w:r>
      <w:r>
        <w:rPr>
          <w:rFonts w:ascii="黑体" w:hAnsi="黑体" w:eastAsia="黑体" w:cs="黑体"/>
          <w:color w:val="000000" w:themeColor="text1"/>
          <w:szCs w:val="20"/>
          <w14:textFill>
            <w14:solidFill>
              <w14:schemeClr w14:val="tx1"/>
            </w14:solidFill>
          </w14:textFill>
        </w:rPr>
        <w:t>1</w:t>
      </w:r>
      <w:r>
        <w:rPr>
          <w:rFonts w:hint="eastAsia" w:ascii="黑体" w:hAnsi="黑体" w:eastAsia="黑体" w:cs="黑体"/>
          <w:color w:val="000000" w:themeColor="text1"/>
          <w:szCs w:val="20"/>
          <w14:textFill>
            <w14:solidFill>
              <w14:schemeClr w14:val="tx1"/>
            </w14:solidFill>
          </w14:textFill>
        </w:rPr>
        <w:t xml:space="preserve"> </w:t>
      </w:r>
      <w:r>
        <w:rPr>
          <w:rFonts w:hint="eastAsia" w:ascii="黑体" w:hAnsi="Times New Roman" w:eastAsia="黑体"/>
          <w:color w:val="000000" w:themeColor="text1"/>
          <w:szCs w:val="22"/>
          <w14:textFill>
            <w14:solidFill>
              <w14:schemeClr w14:val="tx1"/>
            </w14:solidFill>
          </w14:textFill>
        </w:rPr>
        <w:t xml:space="preserve"> </w:t>
      </w:r>
      <w:r>
        <w:rPr>
          <w:rFonts w:hint="eastAsia" w:asciiTheme="minorEastAsia" w:hAnsiTheme="minorEastAsia" w:eastAsiaTheme="minorEastAsia"/>
          <w:color w:val="000000" w:themeColor="text1"/>
          <w:szCs w:val="22"/>
          <w14:textFill>
            <w14:solidFill>
              <w14:schemeClr w14:val="tx1"/>
            </w14:solidFill>
          </w14:textFill>
        </w:rPr>
        <w:t>仿形</w:t>
      </w:r>
      <w:r>
        <w:rPr>
          <w:rFonts w:hint="eastAsia" w:cs="黑体" w:asciiTheme="majorEastAsia" w:hAnsiTheme="majorEastAsia" w:eastAsiaTheme="majorEastAsia"/>
          <w:color w:val="000000" w:themeColor="text1"/>
          <w:szCs w:val="20"/>
          <w14:textFill>
            <w14:solidFill>
              <w14:schemeClr w14:val="tx1"/>
            </w14:solidFill>
          </w14:textFill>
        </w:rPr>
        <w:t>热烫印版由金属底基、硅胶底基和硅胶图文层组成，结构示意图见图4。</w:t>
      </w:r>
    </w:p>
    <w:p w14:paraId="5A7A7A73">
      <w:pPr>
        <w:pStyle w:val="19"/>
        <w:spacing w:after="0" w:line="240" w:lineRule="auto"/>
        <w:ind w:firstLine="0" w:firstLineChars="0"/>
        <w:rPr>
          <w:color w:val="000000" w:themeColor="text1"/>
          <w14:textFill>
            <w14:solidFill>
              <w14:schemeClr w14:val="tx1"/>
            </w14:solidFill>
          </w14:textFill>
        </w:rPr>
      </w:pPr>
      <w:r>
        <w:rPr>
          <w:rFonts w:hint="eastAsia" w:ascii="黑体" w:hAnsi="黑体" w:eastAsia="黑体" w:cs="黑体"/>
          <w:color w:val="000000" w:themeColor="text1"/>
          <w:szCs w:val="20"/>
          <w14:textFill>
            <w14:solidFill>
              <w14:schemeClr w14:val="tx1"/>
            </w14:solidFill>
          </w14:textFill>
        </w:rPr>
        <w:t xml:space="preserve">6.3.3  </w:t>
      </w:r>
      <w:r>
        <w:rPr>
          <w:rFonts w:hint="eastAsia"/>
          <w:color w:val="000000" w:themeColor="text1"/>
          <w14:textFill>
            <w14:solidFill>
              <w14:schemeClr w14:val="tx1"/>
            </w14:solidFill>
          </w14:textFill>
        </w:rPr>
        <w:t>应根据承印塑料瓶的形状和烫印图文选择</w:t>
      </w:r>
      <w:r>
        <w:rPr>
          <w:rFonts w:hint="eastAsia" w:cs="黑体" w:asciiTheme="majorEastAsia" w:hAnsiTheme="majorEastAsia" w:eastAsiaTheme="majorEastAsia"/>
          <w:color w:val="000000" w:themeColor="text1"/>
          <w:szCs w:val="20"/>
          <w14:textFill>
            <w14:solidFill>
              <w14:schemeClr w14:val="tx1"/>
            </w14:solidFill>
          </w14:textFill>
        </w:rPr>
        <w:t>热烫印印版的硅胶图文层的</w:t>
      </w:r>
      <w:r>
        <w:rPr>
          <w:rFonts w:hint="eastAsia"/>
          <w:color w:val="000000" w:themeColor="text1"/>
          <w14:textFill>
            <w14:solidFill>
              <w14:schemeClr w14:val="tx1"/>
            </w14:solidFill>
          </w14:textFill>
        </w:rPr>
        <w:t>硬度，硬度宜为邵氏硬度</w:t>
      </w:r>
      <w:r>
        <w:rPr>
          <w:color w:val="000000" w:themeColor="text1"/>
          <w14:textFill>
            <w14:solidFill>
              <w14:schemeClr w14:val="tx1"/>
            </w14:solidFill>
          </w14:textFill>
        </w:rPr>
        <w:t>85</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9</w:t>
      </w:r>
      <w:r>
        <w:rPr>
          <w:rFonts w:hint="eastAsia"/>
          <w:color w:val="000000" w:themeColor="text1"/>
          <w14:textFill>
            <w14:solidFill>
              <w14:schemeClr w14:val="tx1"/>
            </w14:solidFill>
          </w14:textFill>
        </w:rPr>
        <w:t>5H</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w:t>
      </w:r>
    </w:p>
    <w:p w14:paraId="4B790D04">
      <w:pPr>
        <w:adjustRightInd w:val="0"/>
        <w:snapToGrid w:val="0"/>
        <w:spacing w:line="240" w:lineRule="auto"/>
        <w:ind w:firstLine="0" w:firstLineChars="0"/>
        <w:rPr>
          <w:rFonts w:cs="黑体" w:asciiTheme="majorEastAsia" w:hAnsiTheme="majorEastAsia" w:eastAsiaTheme="majorEastAsia"/>
          <w:color w:val="000000" w:themeColor="text1"/>
          <w:szCs w:val="20"/>
          <w14:textFill>
            <w14:solidFill>
              <w14:schemeClr w14:val="tx1"/>
            </w14:solidFill>
          </w14:textFill>
        </w:rPr>
      </w:pPr>
      <w:r>
        <w:rPr>
          <w:rFonts w:hint="eastAsia" w:ascii="黑体" w:hAnsi="黑体" w:eastAsia="黑体" w:cs="黑体"/>
          <w:color w:val="000000" w:themeColor="text1"/>
          <w:szCs w:val="20"/>
          <w14:textFill>
            <w14:solidFill>
              <w14:schemeClr w14:val="tx1"/>
            </w14:solidFill>
          </w14:textFill>
        </w:rPr>
        <w:t>6.3.4</w:t>
      </w:r>
      <w:r>
        <w:rPr>
          <w:rFonts w:hint="eastAsia" w:cs="黑体" w:asciiTheme="majorEastAsia" w:hAnsiTheme="majorEastAsia" w:eastAsiaTheme="majorEastAsia"/>
          <w:color w:val="000000" w:themeColor="text1"/>
          <w:szCs w:val="20"/>
          <w14:textFill>
            <w14:solidFill>
              <w14:schemeClr w14:val="tx1"/>
            </w14:solidFill>
          </w14:textFill>
        </w:rPr>
        <w:t xml:space="preserve">  仿形烫印版应根据瓶身形状制作。如图4所示，仿形烫印版图文层弧度L</w:t>
      </w:r>
      <w:r>
        <w:rPr>
          <w:rFonts w:hint="eastAsia" w:cs="黑体" w:asciiTheme="majorEastAsia" w:hAnsiTheme="majorEastAsia" w:eastAsiaTheme="majorEastAsia"/>
          <w:color w:val="000000" w:themeColor="text1"/>
          <w:szCs w:val="20"/>
          <w:vertAlign w:val="subscript"/>
          <w14:textFill>
            <w14:solidFill>
              <w14:schemeClr w14:val="tx1"/>
            </w14:solidFill>
          </w14:textFill>
        </w:rPr>
        <w:t>2</w:t>
      </w:r>
      <w:r>
        <w:rPr>
          <w:rFonts w:hint="eastAsia" w:cs="黑体" w:asciiTheme="majorEastAsia" w:hAnsiTheme="majorEastAsia" w:eastAsiaTheme="majorEastAsia"/>
          <w:color w:val="000000" w:themeColor="text1"/>
          <w:szCs w:val="20"/>
          <w14:textFill>
            <w14:solidFill>
              <w14:schemeClr w14:val="tx1"/>
            </w14:solidFill>
          </w14:textFill>
        </w:rPr>
        <w:t>与承印塑料瓶弧度L</w:t>
      </w:r>
      <w:r>
        <w:rPr>
          <w:rFonts w:hint="eastAsia" w:cs="黑体" w:asciiTheme="majorEastAsia" w:hAnsiTheme="majorEastAsia" w:eastAsiaTheme="majorEastAsia"/>
          <w:color w:val="000000" w:themeColor="text1"/>
          <w:szCs w:val="20"/>
          <w:vertAlign w:val="subscript"/>
          <w14:textFill>
            <w14:solidFill>
              <w14:schemeClr w14:val="tx1"/>
            </w14:solidFill>
          </w14:textFill>
        </w:rPr>
        <w:t>1</w:t>
      </w:r>
      <w:r>
        <w:rPr>
          <w:rFonts w:hint="eastAsia" w:cs="黑体" w:asciiTheme="majorEastAsia" w:hAnsiTheme="majorEastAsia" w:eastAsiaTheme="majorEastAsia"/>
          <w:color w:val="000000" w:themeColor="text1"/>
          <w:szCs w:val="20"/>
          <w14:textFill>
            <w14:solidFill>
              <w14:schemeClr w14:val="tx1"/>
            </w14:solidFill>
          </w14:textFill>
        </w:rPr>
        <w:t>相吻合。</w:t>
      </w:r>
    </w:p>
    <w:p w14:paraId="069E3EF0">
      <w:pPr>
        <w:adjustRightInd w:val="0"/>
        <w:snapToGrid w:val="0"/>
        <w:spacing w:line="240" w:lineRule="auto"/>
        <w:ind w:firstLine="0" w:firstLineChars="0"/>
        <w:jc w:val="center"/>
        <w:rPr>
          <w:szCs w:val="21"/>
        </w:rPr>
      </w:pPr>
      <w:r>
        <w:rPr>
          <w:szCs w:val="21"/>
        </w:rPr>
        <w:drawing>
          <wp:inline distT="0" distB="0" distL="0" distR="0">
            <wp:extent cx="2856865" cy="1737995"/>
            <wp:effectExtent l="0" t="0" r="635" b="14605"/>
            <wp:docPr id="2" name="图片 2" descr="C:\Users\Administrator\Documents\WeChat Files\wxid_2737907392112\FileStorage\Temp\55e5cc1817398052ea3338f25713a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ocuments\WeChat Files\wxid_2737907392112\FileStorage\Temp\55e5cc1817398052ea3338f25713a57.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856865" cy="1737995"/>
                    </a:xfrm>
                    <a:prstGeom prst="rect">
                      <a:avLst/>
                    </a:prstGeom>
                    <a:noFill/>
                    <a:ln>
                      <a:noFill/>
                    </a:ln>
                  </pic:spPr>
                </pic:pic>
              </a:graphicData>
            </a:graphic>
          </wp:inline>
        </w:drawing>
      </w:r>
    </w:p>
    <w:p w14:paraId="6F23BB74">
      <w:pPr>
        <w:pStyle w:val="19"/>
        <w:spacing w:after="0" w:line="240" w:lineRule="auto"/>
        <w:ind w:firstLine="360" w:firstLineChars="200"/>
        <w:rPr>
          <w:sz w:val="18"/>
          <w:szCs w:val="18"/>
        </w:rPr>
      </w:pPr>
      <w:r>
        <w:rPr>
          <w:rFonts w:hint="eastAsia"/>
          <w:sz w:val="18"/>
          <w:szCs w:val="18"/>
        </w:rPr>
        <w:t>标引序号说明：</w:t>
      </w:r>
    </w:p>
    <w:p w14:paraId="16A0DFF1">
      <w:pPr>
        <w:pStyle w:val="19"/>
        <w:spacing w:after="0" w:line="240" w:lineRule="auto"/>
        <w:ind w:firstLine="360" w:firstLineChars="200"/>
        <w:rPr>
          <w:sz w:val="18"/>
          <w:szCs w:val="18"/>
        </w:rPr>
      </w:pPr>
      <w:r>
        <w:rPr>
          <w:sz w:val="18"/>
          <w:szCs w:val="18"/>
        </w:rPr>
        <w:t>1——</w:t>
      </w:r>
      <w:r>
        <w:rPr>
          <w:rFonts w:hint="eastAsia"/>
          <w:sz w:val="18"/>
          <w:szCs w:val="18"/>
        </w:rPr>
        <w:t>承印</w:t>
      </w:r>
      <w:r>
        <w:rPr>
          <w:sz w:val="18"/>
          <w:szCs w:val="18"/>
        </w:rPr>
        <w:t>塑料瓶；</w:t>
      </w:r>
    </w:p>
    <w:p w14:paraId="5176D823">
      <w:pPr>
        <w:pStyle w:val="19"/>
        <w:spacing w:after="0" w:line="240" w:lineRule="auto"/>
        <w:ind w:firstLine="360" w:firstLineChars="200"/>
        <w:rPr>
          <w:sz w:val="18"/>
          <w:szCs w:val="18"/>
        </w:rPr>
      </w:pPr>
      <w:r>
        <w:rPr>
          <w:sz w:val="18"/>
          <w:szCs w:val="18"/>
        </w:rPr>
        <w:t>2——烫印</w:t>
      </w:r>
      <w:r>
        <w:rPr>
          <w:rFonts w:hint="eastAsia"/>
          <w:sz w:val="18"/>
          <w:szCs w:val="18"/>
        </w:rPr>
        <w:t>机固定仿形烫印版的加热基板</w:t>
      </w:r>
      <w:r>
        <w:rPr>
          <w:sz w:val="18"/>
          <w:szCs w:val="18"/>
        </w:rPr>
        <w:t>；</w:t>
      </w:r>
    </w:p>
    <w:p w14:paraId="7750D83C">
      <w:pPr>
        <w:pStyle w:val="19"/>
        <w:spacing w:after="0" w:line="240" w:lineRule="auto"/>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D——仿形烫</w:t>
      </w:r>
      <w:r>
        <w:rPr>
          <w:rFonts w:hint="eastAsia"/>
          <w:color w:val="000000" w:themeColor="text1"/>
          <w:sz w:val="18"/>
          <w:szCs w:val="18"/>
          <w14:textFill>
            <w14:solidFill>
              <w14:schemeClr w14:val="tx1"/>
            </w14:solidFill>
          </w14:textFill>
        </w:rPr>
        <w:t>印</w:t>
      </w:r>
      <w:r>
        <w:rPr>
          <w:color w:val="000000" w:themeColor="text1"/>
          <w:sz w:val="18"/>
          <w:szCs w:val="18"/>
          <w14:textFill>
            <w14:solidFill>
              <w14:schemeClr w14:val="tx1"/>
            </w14:solidFill>
          </w14:textFill>
        </w:rPr>
        <w:t>版；</w:t>
      </w:r>
    </w:p>
    <w:p w14:paraId="31619F10">
      <w:pPr>
        <w:pStyle w:val="19"/>
        <w:spacing w:after="0" w:line="240" w:lineRule="auto"/>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D</w:t>
      </w:r>
      <w:r>
        <w:rPr>
          <w:color w:val="000000" w:themeColor="text1"/>
          <w:sz w:val="18"/>
          <w:szCs w:val="18"/>
          <w:vertAlign w:val="subscript"/>
          <w14:textFill>
            <w14:solidFill>
              <w14:schemeClr w14:val="tx1"/>
            </w14:solidFill>
          </w14:textFill>
        </w:rPr>
        <w:t>1</w:t>
      </w:r>
      <w:r>
        <w:rPr>
          <w:color w:val="000000" w:themeColor="text1"/>
          <w:sz w:val="18"/>
          <w:szCs w:val="18"/>
          <w14:textFill>
            <w14:solidFill>
              <w14:schemeClr w14:val="tx1"/>
            </w14:solidFill>
          </w14:textFill>
        </w:rPr>
        <w:t>——仿形</w:t>
      </w:r>
      <w:r>
        <w:rPr>
          <w:rFonts w:hint="eastAsia"/>
          <w:color w:val="000000" w:themeColor="text1"/>
          <w:sz w:val="18"/>
          <w:szCs w:val="18"/>
          <w14:textFill>
            <w14:solidFill>
              <w14:schemeClr w14:val="tx1"/>
            </w14:solidFill>
          </w14:textFill>
        </w:rPr>
        <w:t>烫印版</w:t>
      </w:r>
      <w:r>
        <w:rPr>
          <w:color w:val="000000" w:themeColor="text1"/>
          <w:sz w:val="18"/>
          <w:szCs w:val="18"/>
          <w14:textFill>
            <w14:solidFill>
              <w14:schemeClr w14:val="tx1"/>
            </w14:solidFill>
          </w14:textFill>
        </w:rPr>
        <w:t>金属底基</w:t>
      </w:r>
      <w:r>
        <w:rPr>
          <w:rFonts w:hint="eastAsia"/>
          <w:color w:val="000000" w:themeColor="text1"/>
          <w:sz w:val="18"/>
          <w:szCs w:val="18"/>
          <w14:textFill>
            <w14:solidFill>
              <w14:schemeClr w14:val="tx1"/>
            </w14:solidFill>
          </w14:textFill>
        </w:rPr>
        <w:t>；</w:t>
      </w:r>
    </w:p>
    <w:p w14:paraId="75374FD6">
      <w:pPr>
        <w:pStyle w:val="19"/>
        <w:spacing w:after="0" w:line="240" w:lineRule="auto"/>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D</w:t>
      </w:r>
      <w:r>
        <w:rPr>
          <w:color w:val="000000" w:themeColor="text1"/>
          <w:sz w:val="18"/>
          <w:szCs w:val="18"/>
          <w:vertAlign w:val="subscript"/>
          <w14:textFill>
            <w14:solidFill>
              <w14:schemeClr w14:val="tx1"/>
            </w14:solidFill>
          </w14:textFill>
        </w:rPr>
        <w:t>2</w:t>
      </w:r>
      <w:r>
        <w:rPr>
          <w:color w:val="000000" w:themeColor="text1"/>
          <w:sz w:val="18"/>
          <w:szCs w:val="18"/>
          <w14:textFill>
            <w14:solidFill>
              <w14:schemeClr w14:val="tx1"/>
            </w14:solidFill>
          </w14:textFill>
        </w:rPr>
        <w:t>——仿形</w:t>
      </w:r>
      <w:r>
        <w:rPr>
          <w:rFonts w:hint="eastAsia"/>
          <w:color w:val="000000" w:themeColor="text1"/>
          <w:sz w:val="18"/>
          <w:szCs w:val="18"/>
          <w14:textFill>
            <w14:solidFill>
              <w14:schemeClr w14:val="tx1"/>
            </w14:solidFill>
          </w14:textFill>
        </w:rPr>
        <w:t>烫印版硅胶</w:t>
      </w:r>
      <w:r>
        <w:rPr>
          <w:color w:val="000000" w:themeColor="text1"/>
          <w:sz w:val="18"/>
          <w:szCs w:val="18"/>
          <w14:textFill>
            <w14:solidFill>
              <w14:schemeClr w14:val="tx1"/>
            </w14:solidFill>
          </w14:textFill>
        </w:rPr>
        <w:t>底基</w:t>
      </w:r>
      <w:r>
        <w:rPr>
          <w:rFonts w:hint="eastAsia"/>
          <w:color w:val="000000" w:themeColor="text1"/>
          <w:sz w:val="18"/>
          <w:szCs w:val="18"/>
          <w14:textFill>
            <w14:solidFill>
              <w14:schemeClr w14:val="tx1"/>
            </w14:solidFill>
          </w14:textFill>
        </w:rPr>
        <w:t>；</w:t>
      </w:r>
    </w:p>
    <w:p w14:paraId="5FEAB312">
      <w:pPr>
        <w:pStyle w:val="19"/>
        <w:spacing w:after="0" w:line="240" w:lineRule="auto"/>
        <w:ind w:firstLine="360" w:firstLineChars="200"/>
        <w:rPr>
          <w:color w:val="000000" w:themeColor="text1"/>
          <w:sz w:val="18"/>
          <w:szCs w:val="18"/>
          <w:highlight w:val="yellow"/>
          <w14:textFill>
            <w14:solidFill>
              <w14:schemeClr w14:val="tx1"/>
            </w14:solidFill>
          </w14:textFill>
        </w:rPr>
      </w:pPr>
      <w:r>
        <w:rPr>
          <w:color w:val="000000" w:themeColor="text1"/>
          <w:sz w:val="18"/>
          <w:szCs w:val="18"/>
          <w14:textFill>
            <w14:solidFill>
              <w14:schemeClr w14:val="tx1"/>
            </w14:solidFill>
          </w14:textFill>
        </w:rPr>
        <w:t>D</w:t>
      </w:r>
      <w:r>
        <w:rPr>
          <w:color w:val="000000" w:themeColor="text1"/>
          <w:sz w:val="18"/>
          <w:szCs w:val="18"/>
          <w:vertAlign w:val="subscript"/>
          <w14:textFill>
            <w14:solidFill>
              <w14:schemeClr w14:val="tx1"/>
            </w14:solidFill>
          </w14:textFill>
        </w:rPr>
        <w:t>3</w:t>
      </w:r>
      <w:r>
        <w:rPr>
          <w:color w:val="000000" w:themeColor="text1"/>
          <w:sz w:val="18"/>
          <w:szCs w:val="18"/>
          <w14:textFill>
            <w14:solidFill>
              <w14:schemeClr w14:val="tx1"/>
            </w14:solidFill>
          </w14:textFill>
        </w:rPr>
        <w:t>——仿形烫印</w:t>
      </w:r>
      <w:r>
        <w:rPr>
          <w:rFonts w:hint="eastAsia"/>
          <w:color w:val="000000" w:themeColor="text1"/>
          <w:sz w:val="18"/>
          <w:szCs w:val="18"/>
          <w14:textFill>
            <w14:solidFill>
              <w14:schemeClr w14:val="tx1"/>
            </w14:solidFill>
          </w14:textFill>
        </w:rPr>
        <w:t>版硅胶图文层</w:t>
      </w:r>
      <w:r>
        <w:rPr>
          <w:color w:val="000000" w:themeColor="text1"/>
          <w:sz w:val="18"/>
          <w:szCs w:val="18"/>
          <w14:textFill>
            <w14:solidFill>
              <w14:schemeClr w14:val="tx1"/>
            </w14:solidFill>
          </w14:textFill>
        </w:rPr>
        <w:t>；</w:t>
      </w:r>
    </w:p>
    <w:p w14:paraId="6E56B8D4">
      <w:pPr>
        <w:pStyle w:val="19"/>
        <w:spacing w:after="0" w:line="240" w:lineRule="auto"/>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L</w:t>
      </w:r>
      <w:r>
        <w:rPr>
          <w:color w:val="000000" w:themeColor="text1"/>
          <w:sz w:val="18"/>
          <w:szCs w:val="18"/>
          <w:vertAlign w:val="subscript"/>
          <w14:textFill>
            <w14:solidFill>
              <w14:schemeClr w14:val="tx1"/>
            </w14:solidFill>
          </w14:textFill>
        </w:rPr>
        <w:t>1</w:t>
      </w:r>
      <w:r>
        <w:rPr>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承印塑料瓶弧度；</w:t>
      </w:r>
    </w:p>
    <w:p w14:paraId="495F86ED">
      <w:pPr>
        <w:pStyle w:val="19"/>
        <w:spacing w:after="0" w:line="240" w:lineRule="auto"/>
        <w:ind w:firstLine="360" w:firstLineChars="20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L</w:t>
      </w:r>
      <w:r>
        <w:rPr>
          <w:color w:val="000000" w:themeColor="text1"/>
          <w:sz w:val="18"/>
          <w:szCs w:val="18"/>
          <w:vertAlign w:val="subscript"/>
          <w14:textFill>
            <w14:solidFill>
              <w14:schemeClr w14:val="tx1"/>
            </w14:solidFill>
          </w14:textFill>
        </w:rPr>
        <w:t>2</w:t>
      </w:r>
      <w:r>
        <w:rPr>
          <w:color w:val="000000" w:themeColor="text1"/>
          <w:sz w:val="18"/>
          <w:szCs w:val="18"/>
          <w14:textFill>
            <w14:solidFill>
              <w14:schemeClr w14:val="tx1"/>
            </w14:solidFill>
          </w14:textFill>
        </w:rPr>
        <w:t>——仿形</w:t>
      </w:r>
      <w:r>
        <w:rPr>
          <w:rFonts w:hint="eastAsia"/>
          <w:color w:val="000000" w:themeColor="text1"/>
          <w:sz w:val="18"/>
          <w:szCs w:val="18"/>
          <w14:textFill>
            <w14:solidFill>
              <w14:schemeClr w14:val="tx1"/>
            </w14:solidFill>
          </w14:textFill>
        </w:rPr>
        <w:t>烫印版图文层</w:t>
      </w:r>
      <w:r>
        <w:rPr>
          <w:color w:val="000000" w:themeColor="text1"/>
          <w:sz w:val="18"/>
          <w:szCs w:val="18"/>
          <w14:textFill>
            <w14:solidFill>
              <w14:schemeClr w14:val="tx1"/>
            </w14:solidFill>
          </w14:textFill>
        </w:rPr>
        <w:t>弧度。</w:t>
      </w:r>
    </w:p>
    <w:p w14:paraId="238C208F">
      <w:pPr>
        <w:pStyle w:val="19"/>
        <w:spacing w:before="156" w:beforeLines="50" w:after="156" w:afterLines="50" w:line="240" w:lineRule="auto"/>
        <w:ind w:firstLine="0" w:firstLineChars="0"/>
        <w:jc w:val="center"/>
        <w:rPr>
          <w:rFonts w:ascii="黑体" w:hAnsi="Times New Roman" w:eastAsia="黑体"/>
          <w:color w:val="000000" w:themeColor="text1"/>
          <w:szCs w:val="22"/>
          <w:highlight w:val="yellow"/>
          <w14:textFill>
            <w14:solidFill>
              <w14:schemeClr w14:val="tx1"/>
            </w14:solidFill>
          </w14:textFill>
        </w:rPr>
      </w:pPr>
      <w:r>
        <w:rPr>
          <w:rFonts w:ascii="黑体" w:hAnsi="Times New Roman" w:eastAsia="黑体"/>
          <w:color w:val="000000" w:themeColor="text1"/>
          <w:szCs w:val="22"/>
          <w14:textFill>
            <w14:solidFill>
              <w14:schemeClr w14:val="tx1"/>
            </w14:solidFill>
          </w14:textFill>
        </w:rPr>
        <w:t>图4　</w:t>
      </w:r>
      <w:r>
        <w:rPr>
          <w:rFonts w:hint="eastAsia" w:ascii="黑体" w:hAnsi="Times New Roman" w:eastAsia="黑体"/>
          <w:color w:val="000000" w:themeColor="text1"/>
          <w:szCs w:val="22"/>
          <w14:textFill>
            <w14:solidFill>
              <w14:schemeClr w14:val="tx1"/>
            </w14:solidFill>
          </w14:textFill>
        </w:rPr>
        <w:t>仿形烫印版结构示意图</w:t>
      </w:r>
    </w:p>
    <w:p w14:paraId="2650DFB0">
      <w:pPr>
        <w:pStyle w:val="164"/>
        <w:spacing w:before="312" w:after="312"/>
        <w:outlineLvl w:val="0"/>
        <w:rPr>
          <w:color w:val="000000" w:themeColor="text1"/>
          <w14:textFill>
            <w14:solidFill>
              <w14:schemeClr w14:val="tx1"/>
            </w14:solidFill>
          </w14:textFill>
        </w:rPr>
      </w:pPr>
      <w:bookmarkStart w:id="152" w:name="_Toc198130536"/>
      <w:bookmarkStart w:id="153" w:name="_Toc27499"/>
      <w:bookmarkStart w:id="154" w:name="_Toc149648059"/>
      <w:r>
        <w:rPr>
          <w:rFonts w:hint="eastAsia"/>
          <w:color w:val="000000" w:themeColor="text1"/>
          <w14:textFill>
            <w14:solidFill>
              <w14:schemeClr w14:val="tx1"/>
            </w14:solidFill>
          </w14:textFill>
        </w:rPr>
        <w:t xml:space="preserve">7 </w:t>
      </w:r>
      <w:r>
        <w:rPr>
          <w:color w:val="000000" w:themeColor="text1"/>
          <w14:textFill>
            <w14:solidFill>
              <w14:schemeClr w14:val="tx1"/>
            </w14:solidFill>
          </w14:textFill>
        </w:rPr>
        <w:t xml:space="preserve"> </w:t>
      </w:r>
      <w:r>
        <w:rPr>
          <w:rFonts w:hint="eastAsia"/>
        </w:rPr>
        <w:t>网版印刷</w:t>
      </w:r>
      <w:r>
        <w:rPr>
          <w:rFonts w:hint="eastAsia"/>
          <w:color w:val="000000" w:themeColor="text1"/>
          <w14:textFill>
            <w14:solidFill>
              <w14:schemeClr w14:val="tx1"/>
            </w14:solidFill>
          </w14:textFill>
        </w:rPr>
        <w:t>设备要求</w:t>
      </w:r>
      <w:bookmarkEnd w:id="152"/>
      <w:bookmarkEnd w:id="153"/>
      <w:bookmarkEnd w:id="154"/>
    </w:p>
    <w:p w14:paraId="5CB7FBE7">
      <w:pPr>
        <w:adjustRightInd w:val="0"/>
        <w:snapToGrid w:val="0"/>
        <w:spacing w:line="240" w:lineRule="auto"/>
        <w:ind w:firstLine="420" w:firstLineChars="200"/>
      </w:pPr>
      <w:bookmarkStart w:id="155" w:name="_Toc136466902"/>
      <w:bookmarkStart w:id="156" w:name="_Toc136465705"/>
      <w:r>
        <w:rPr>
          <w:rFonts w:hint="eastAsia"/>
        </w:rPr>
        <w:t>设备性能应符合表2的要求。</w:t>
      </w:r>
      <w:bookmarkEnd w:id="155"/>
      <w:bookmarkEnd w:id="156"/>
    </w:p>
    <w:p w14:paraId="544C6F11">
      <w:pPr>
        <w:pStyle w:val="19"/>
        <w:spacing w:before="156" w:beforeLines="50" w:after="156" w:afterLines="50" w:line="240" w:lineRule="auto"/>
        <w:ind w:firstLine="140" w:firstLineChars="67"/>
        <w:jc w:val="center"/>
        <w:rPr>
          <w:rFonts w:ascii="黑体" w:hAnsi="黑体" w:eastAsia="黑体"/>
          <w:szCs w:val="20"/>
        </w:rPr>
      </w:pPr>
      <w:r>
        <w:rPr>
          <w:rFonts w:hint="eastAsia" w:ascii="黑体" w:hAnsi="黑体" w:eastAsia="黑体"/>
          <w:szCs w:val="20"/>
        </w:rPr>
        <w:t xml:space="preserve">表2 </w:t>
      </w:r>
      <w:r>
        <w:rPr>
          <w:rFonts w:ascii="黑体" w:hAnsi="黑体" w:eastAsia="黑体"/>
          <w:szCs w:val="20"/>
        </w:rPr>
        <w:t xml:space="preserve"> </w:t>
      </w:r>
      <w:r>
        <w:rPr>
          <w:rFonts w:hint="eastAsia" w:ascii="黑体" w:hAnsi="黑体" w:eastAsia="黑体"/>
          <w:szCs w:val="20"/>
        </w:rPr>
        <w:t>网版印刷设备性能参数</w:t>
      </w:r>
    </w:p>
    <w:tbl>
      <w:tblPr>
        <w:tblStyle w:val="34"/>
        <w:tblW w:w="427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687"/>
        <w:gridCol w:w="2239"/>
        <w:gridCol w:w="3498"/>
      </w:tblGrid>
      <w:tr w14:paraId="0CFFE9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595" w:type="pct"/>
            <w:vMerge w:val="restart"/>
            <w:tcBorders>
              <w:right w:val="single" w:color="auto" w:sz="4" w:space="0"/>
            </w:tcBorders>
            <w:vAlign w:val="center"/>
          </w:tcPr>
          <w:p w14:paraId="7777F509">
            <w:pPr>
              <w:spacing w:line="240" w:lineRule="auto"/>
              <w:ind w:firstLine="0" w:firstLineChars="0"/>
              <w:jc w:val="center"/>
              <w:rPr>
                <w:sz w:val="18"/>
              </w:rPr>
            </w:pPr>
            <w:r>
              <w:rPr>
                <w:rFonts w:hint="eastAsia"/>
                <w:sz w:val="18"/>
              </w:rPr>
              <w:t>项目</w:t>
            </w:r>
          </w:p>
        </w:tc>
        <w:tc>
          <w:tcPr>
            <w:tcW w:w="3405" w:type="pct"/>
            <w:gridSpan w:val="2"/>
            <w:tcBorders>
              <w:left w:val="single" w:color="auto" w:sz="4" w:space="0"/>
              <w:bottom w:val="single" w:color="auto" w:sz="12" w:space="0"/>
            </w:tcBorders>
          </w:tcPr>
          <w:p w14:paraId="11DB0F77">
            <w:pPr>
              <w:spacing w:line="240" w:lineRule="auto"/>
              <w:ind w:firstLine="0" w:firstLineChars="0"/>
              <w:jc w:val="center"/>
              <w:rPr>
                <w:sz w:val="18"/>
              </w:rPr>
            </w:pPr>
            <w:r>
              <w:rPr>
                <w:rFonts w:hint="eastAsia"/>
                <w:sz w:val="18"/>
              </w:rPr>
              <w:t>性能参数</w:t>
            </w:r>
          </w:p>
        </w:tc>
      </w:tr>
      <w:tr w14:paraId="65EB3C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595" w:type="pct"/>
            <w:vMerge w:val="continue"/>
            <w:tcBorders>
              <w:right w:val="single" w:color="auto" w:sz="4" w:space="0"/>
            </w:tcBorders>
            <w:vAlign w:val="center"/>
          </w:tcPr>
          <w:p w14:paraId="7210140E">
            <w:pPr>
              <w:spacing w:line="240" w:lineRule="auto"/>
              <w:ind w:firstLine="0" w:firstLineChars="0"/>
              <w:jc w:val="center"/>
              <w:rPr>
                <w:sz w:val="18"/>
              </w:rPr>
            </w:pPr>
          </w:p>
        </w:tc>
        <w:tc>
          <w:tcPr>
            <w:tcW w:w="1329" w:type="pct"/>
            <w:tcBorders>
              <w:top w:val="single" w:color="auto" w:sz="12" w:space="0"/>
              <w:left w:val="single" w:color="auto" w:sz="4" w:space="0"/>
              <w:tl2br w:val="nil"/>
              <w:tr2bl w:val="nil"/>
            </w:tcBorders>
            <w:vAlign w:val="center"/>
          </w:tcPr>
          <w:p w14:paraId="50A963B9">
            <w:pPr>
              <w:spacing w:line="240" w:lineRule="auto"/>
              <w:ind w:firstLine="0" w:firstLineChars="0"/>
              <w:jc w:val="center"/>
              <w:rPr>
                <w:sz w:val="18"/>
              </w:rPr>
            </w:pPr>
            <w:r>
              <w:rPr>
                <w:rFonts w:hint="eastAsia"/>
                <w:sz w:val="18"/>
              </w:rPr>
              <w:t>单色网版印刷</w:t>
            </w:r>
          </w:p>
        </w:tc>
        <w:tc>
          <w:tcPr>
            <w:tcW w:w="2076" w:type="pct"/>
            <w:tcBorders>
              <w:top w:val="single" w:color="auto" w:sz="12" w:space="0"/>
              <w:tl2br w:val="nil"/>
              <w:tr2bl w:val="nil"/>
            </w:tcBorders>
            <w:vAlign w:val="center"/>
          </w:tcPr>
          <w:p w14:paraId="633E4C1A">
            <w:pPr>
              <w:spacing w:line="240" w:lineRule="auto"/>
              <w:ind w:firstLine="0" w:firstLineChars="0"/>
              <w:jc w:val="center"/>
              <w:rPr>
                <w:sz w:val="18"/>
              </w:rPr>
            </w:pPr>
            <w:r>
              <w:rPr>
                <w:rFonts w:hint="eastAsia"/>
                <w:sz w:val="18"/>
              </w:rPr>
              <w:t>多色网版印刷</w:t>
            </w:r>
          </w:p>
        </w:tc>
      </w:tr>
      <w:tr w14:paraId="0ABA44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595" w:type="pct"/>
            <w:tcBorders>
              <w:tl2br w:val="nil"/>
              <w:tr2bl w:val="nil"/>
            </w:tcBorders>
            <w:vAlign w:val="center"/>
          </w:tcPr>
          <w:p w14:paraId="714DE47A">
            <w:pPr>
              <w:spacing w:line="240" w:lineRule="auto"/>
              <w:ind w:firstLine="0" w:firstLineChars="0"/>
              <w:jc w:val="center"/>
              <w:rPr>
                <w:sz w:val="18"/>
              </w:rPr>
            </w:pPr>
            <w:r>
              <w:rPr>
                <w:rFonts w:hint="eastAsia"/>
                <w:sz w:val="18"/>
              </w:rPr>
              <w:t>重复精度</w:t>
            </w:r>
          </w:p>
          <w:p w14:paraId="68C06CE6">
            <w:pPr>
              <w:spacing w:line="240" w:lineRule="auto"/>
              <w:ind w:firstLine="0" w:firstLineChars="0"/>
              <w:jc w:val="center"/>
              <w:rPr>
                <w:sz w:val="18"/>
              </w:rPr>
            </w:pPr>
            <w:r>
              <w:rPr>
                <w:rFonts w:hint="eastAsia"/>
                <w:sz w:val="18"/>
              </w:rPr>
              <w:t>m</w:t>
            </w:r>
            <w:r>
              <w:rPr>
                <w:sz w:val="18"/>
              </w:rPr>
              <w:t>m</w:t>
            </w:r>
          </w:p>
        </w:tc>
        <w:tc>
          <w:tcPr>
            <w:tcW w:w="3405" w:type="pct"/>
            <w:gridSpan w:val="2"/>
            <w:tcBorders>
              <w:tl2br w:val="nil"/>
              <w:tr2bl w:val="nil"/>
            </w:tcBorders>
            <w:vAlign w:val="center"/>
          </w:tcPr>
          <w:p w14:paraId="393A032B">
            <w:pPr>
              <w:spacing w:line="240" w:lineRule="auto"/>
              <w:ind w:firstLine="0" w:firstLineChars="0"/>
              <w:jc w:val="center"/>
              <w:rPr>
                <w:sz w:val="18"/>
              </w:rPr>
            </w:pPr>
            <w:r>
              <w:rPr>
                <w:rFonts w:hint="eastAsia"/>
                <w:sz w:val="18"/>
              </w:rPr>
              <w:t>≤0</w:t>
            </w:r>
            <w:r>
              <w:rPr>
                <w:sz w:val="18"/>
              </w:rPr>
              <w:t>.1</w:t>
            </w:r>
          </w:p>
        </w:tc>
      </w:tr>
    </w:tbl>
    <w:p w14:paraId="063B6E51">
      <w:pPr>
        <w:pStyle w:val="19"/>
        <w:spacing w:before="156" w:beforeLines="50" w:after="156" w:afterLines="50" w:line="240" w:lineRule="auto"/>
        <w:ind w:firstLine="140" w:firstLineChars="67"/>
        <w:jc w:val="center"/>
        <w:rPr>
          <w:rFonts w:hint="eastAsia" w:ascii="黑体" w:hAnsi="黑体" w:eastAsia="黑体"/>
          <w:color w:val="FF0000"/>
          <w:szCs w:val="20"/>
          <w:highlight w:val="yellow"/>
        </w:rPr>
      </w:pPr>
    </w:p>
    <w:p w14:paraId="19D43E1E">
      <w:pPr>
        <w:pStyle w:val="19"/>
        <w:spacing w:before="156" w:beforeLines="50" w:after="156" w:afterLines="50" w:line="240" w:lineRule="auto"/>
        <w:ind w:firstLine="140" w:firstLineChars="67"/>
        <w:jc w:val="center"/>
        <w:rPr>
          <w:rFonts w:hint="eastAsia" w:ascii="黑体" w:hAnsi="黑体" w:eastAsia="黑体"/>
          <w:color w:val="auto"/>
          <w:szCs w:val="20"/>
          <w:highlight w:val="none"/>
        </w:rPr>
      </w:pPr>
      <w:r>
        <w:rPr>
          <w:rFonts w:hint="eastAsia" w:ascii="黑体" w:hAnsi="黑体" w:eastAsia="黑体"/>
          <w:color w:val="auto"/>
          <w:szCs w:val="20"/>
          <w:highlight w:val="none"/>
        </w:rPr>
        <w:t>表2</w:t>
      </w:r>
      <w:r>
        <w:rPr>
          <w:rFonts w:hint="eastAsia" w:asciiTheme="minorEastAsia" w:hAnsiTheme="minorEastAsia" w:eastAsiaTheme="minorEastAsia"/>
          <w:color w:val="auto"/>
          <w:szCs w:val="20"/>
          <w:highlight w:val="none"/>
        </w:rPr>
        <w:t>（续）</w:t>
      </w:r>
    </w:p>
    <w:tbl>
      <w:tblPr>
        <w:tblStyle w:val="34"/>
        <w:tblW w:w="427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687"/>
        <w:gridCol w:w="2239"/>
        <w:gridCol w:w="3498"/>
      </w:tblGrid>
      <w:tr w14:paraId="0EDC3B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595" w:type="pct"/>
            <w:vMerge w:val="restart"/>
            <w:tcBorders>
              <w:right w:val="single" w:color="auto" w:sz="4" w:space="0"/>
            </w:tcBorders>
            <w:vAlign w:val="center"/>
          </w:tcPr>
          <w:p w14:paraId="3134E717">
            <w:pPr>
              <w:spacing w:line="240" w:lineRule="auto"/>
              <w:ind w:firstLine="0" w:firstLineChars="0"/>
              <w:jc w:val="center"/>
              <w:rPr>
                <w:sz w:val="18"/>
              </w:rPr>
            </w:pPr>
            <w:r>
              <w:rPr>
                <w:rFonts w:hint="eastAsia"/>
                <w:sz w:val="18"/>
              </w:rPr>
              <w:t>项目</w:t>
            </w:r>
          </w:p>
        </w:tc>
        <w:tc>
          <w:tcPr>
            <w:tcW w:w="3405" w:type="pct"/>
            <w:gridSpan w:val="2"/>
            <w:tcBorders>
              <w:left w:val="single" w:color="auto" w:sz="4" w:space="0"/>
              <w:bottom w:val="single" w:color="auto" w:sz="12" w:space="0"/>
            </w:tcBorders>
          </w:tcPr>
          <w:p w14:paraId="27EBC36D">
            <w:pPr>
              <w:spacing w:line="240" w:lineRule="auto"/>
              <w:ind w:firstLine="0" w:firstLineChars="0"/>
              <w:jc w:val="center"/>
              <w:rPr>
                <w:sz w:val="18"/>
              </w:rPr>
            </w:pPr>
            <w:r>
              <w:rPr>
                <w:rFonts w:hint="eastAsia"/>
                <w:sz w:val="18"/>
              </w:rPr>
              <w:t>性能参数</w:t>
            </w:r>
          </w:p>
        </w:tc>
      </w:tr>
      <w:tr w14:paraId="29817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595" w:type="pct"/>
            <w:vMerge w:val="continue"/>
            <w:tcBorders>
              <w:right w:val="single" w:color="auto" w:sz="4" w:space="0"/>
            </w:tcBorders>
            <w:vAlign w:val="center"/>
          </w:tcPr>
          <w:p w14:paraId="65F7C910">
            <w:pPr>
              <w:spacing w:line="240" w:lineRule="auto"/>
              <w:ind w:firstLine="0" w:firstLineChars="0"/>
              <w:jc w:val="center"/>
              <w:rPr>
                <w:sz w:val="18"/>
              </w:rPr>
            </w:pPr>
          </w:p>
        </w:tc>
        <w:tc>
          <w:tcPr>
            <w:tcW w:w="1329" w:type="pct"/>
            <w:tcBorders>
              <w:top w:val="single" w:color="auto" w:sz="12" w:space="0"/>
              <w:left w:val="single" w:color="auto" w:sz="4" w:space="0"/>
              <w:tl2br w:val="nil"/>
              <w:tr2bl w:val="nil"/>
            </w:tcBorders>
            <w:vAlign w:val="center"/>
          </w:tcPr>
          <w:p w14:paraId="7586737E">
            <w:pPr>
              <w:spacing w:line="240" w:lineRule="auto"/>
              <w:ind w:firstLine="0" w:firstLineChars="0"/>
              <w:jc w:val="center"/>
              <w:rPr>
                <w:sz w:val="18"/>
              </w:rPr>
            </w:pPr>
            <w:r>
              <w:rPr>
                <w:rFonts w:hint="eastAsia"/>
                <w:sz w:val="18"/>
              </w:rPr>
              <w:t>单色网版印刷</w:t>
            </w:r>
          </w:p>
        </w:tc>
        <w:tc>
          <w:tcPr>
            <w:tcW w:w="2076" w:type="pct"/>
            <w:tcBorders>
              <w:top w:val="single" w:color="auto" w:sz="12" w:space="0"/>
              <w:tl2br w:val="nil"/>
              <w:tr2bl w:val="nil"/>
            </w:tcBorders>
            <w:vAlign w:val="center"/>
          </w:tcPr>
          <w:p w14:paraId="12EFF792">
            <w:pPr>
              <w:spacing w:line="240" w:lineRule="auto"/>
              <w:ind w:firstLine="0" w:firstLineChars="0"/>
              <w:jc w:val="center"/>
              <w:rPr>
                <w:sz w:val="18"/>
              </w:rPr>
            </w:pPr>
            <w:r>
              <w:rPr>
                <w:rFonts w:hint="eastAsia"/>
                <w:sz w:val="18"/>
              </w:rPr>
              <w:t>多色网版印刷</w:t>
            </w:r>
          </w:p>
        </w:tc>
      </w:tr>
      <w:tr w14:paraId="5E5866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595" w:type="pct"/>
            <w:tcBorders>
              <w:tl2br w:val="nil"/>
              <w:tr2bl w:val="nil"/>
            </w:tcBorders>
            <w:vAlign w:val="center"/>
          </w:tcPr>
          <w:p w14:paraId="55B73ED0">
            <w:pPr>
              <w:spacing w:line="240" w:lineRule="auto"/>
              <w:ind w:firstLine="0" w:firstLineChars="0"/>
              <w:jc w:val="center"/>
              <w:rPr>
                <w:sz w:val="18"/>
              </w:rPr>
            </w:pPr>
            <w:r>
              <w:rPr>
                <w:rFonts w:hint="eastAsia"/>
                <w:sz w:val="18"/>
              </w:rPr>
              <w:t>套准精度</w:t>
            </w:r>
          </w:p>
          <w:p w14:paraId="6F8AC34C">
            <w:pPr>
              <w:spacing w:line="240" w:lineRule="auto"/>
              <w:ind w:firstLine="0" w:firstLineChars="0"/>
              <w:jc w:val="center"/>
              <w:rPr>
                <w:sz w:val="18"/>
              </w:rPr>
            </w:pPr>
            <w:r>
              <w:rPr>
                <w:rFonts w:hint="eastAsia"/>
                <w:sz w:val="18"/>
              </w:rPr>
              <w:t>m</w:t>
            </w:r>
            <w:r>
              <w:rPr>
                <w:sz w:val="18"/>
              </w:rPr>
              <w:t>m</w:t>
            </w:r>
          </w:p>
        </w:tc>
        <w:tc>
          <w:tcPr>
            <w:tcW w:w="1329" w:type="pct"/>
            <w:tcBorders>
              <w:tl2br w:val="nil"/>
              <w:tr2bl w:val="nil"/>
            </w:tcBorders>
            <w:vAlign w:val="center"/>
          </w:tcPr>
          <w:p w14:paraId="2FD177D3">
            <w:pPr>
              <w:spacing w:line="240" w:lineRule="auto"/>
              <w:ind w:firstLine="0" w:firstLineChars="0"/>
              <w:jc w:val="center"/>
              <w:rPr>
                <w:sz w:val="18"/>
              </w:rPr>
            </w:pPr>
            <w:r>
              <w:rPr>
                <w:rFonts w:hint="eastAsia"/>
                <w:sz w:val="18"/>
              </w:rPr>
              <w:t>-</w:t>
            </w:r>
          </w:p>
        </w:tc>
        <w:tc>
          <w:tcPr>
            <w:tcW w:w="2076" w:type="pct"/>
            <w:tcBorders>
              <w:tl2br w:val="nil"/>
              <w:tr2bl w:val="nil"/>
            </w:tcBorders>
            <w:vAlign w:val="center"/>
          </w:tcPr>
          <w:p w14:paraId="665B1443">
            <w:pPr>
              <w:spacing w:line="240" w:lineRule="auto"/>
              <w:ind w:firstLine="0" w:firstLineChars="0"/>
              <w:jc w:val="center"/>
              <w:rPr>
                <w:sz w:val="18"/>
              </w:rPr>
            </w:pPr>
            <w:r>
              <w:rPr>
                <w:rFonts w:hint="eastAsia"/>
                <w:sz w:val="18"/>
              </w:rPr>
              <w:t>≤0</w:t>
            </w:r>
            <w:r>
              <w:rPr>
                <w:sz w:val="18"/>
              </w:rPr>
              <w:t>.3</w:t>
            </w:r>
          </w:p>
        </w:tc>
      </w:tr>
      <w:tr w14:paraId="30C459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1595" w:type="pct"/>
            <w:tcBorders>
              <w:tl2br w:val="nil"/>
              <w:tr2bl w:val="nil"/>
            </w:tcBorders>
            <w:vAlign w:val="center"/>
          </w:tcPr>
          <w:p w14:paraId="19BD1EF3">
            <w:pPr>
              <w:spacing w:line="240" w:lineRule="auto"/>
              <w:ind w:firstLine="0" w:firstLineChars="0"/>
              <w:jc w:val="center"/>
              <w:rPr>
                <w:sz w:val="18"/>
              </w:rPr>
            </w:pPr>
            <w:r>
              <w:rPr>
                <w:rFonts w:hint="eastAsia"/>
                <w:sz w:val="18"/>
              </w:rPr>
              <w:t>定位精度</w:t>
            </w:r>
          </w:p>
          <w:p w14:paraId="53040F9B">
            <w:pPr>
              <w:spacing w:line="240" w:lineRule="auto"/>
              <w:ind w:firstLine="0" w:firstLineChars="0"/>
              <w:jc w:val="center"/>
              <w:rPr>
                <w:sz w:val="18"/>
              </w:rPr>
            </w:pPr>
            <w:r>
              <w:rPr>
                <w:rFonts w:hint="eastAsia"/>
                <w:sz w:val="18"/>
              </w:rPr>
              <w:t>m</w:t>
            </w:r>
            <w:r>
              <w:rPr>
                <w:sz w:val="18"/>
              </w:rPr>
              <w:t>m</w:t>
            </w:r>
          </w:p>
        </w:tc>
        <w:tc>
          <w:tcPr>
            <w:tcW w:w="3405" w:type="pct"/>
            <w:gridSpan w:val="2"/>
            <w:tcBorders>
              <w:tl2br w:val="nil"/>
              <w:tr2bl w:val="nil"/>
            </w:tcBorders>
            <w:vAlign w:val="center"/>
          </w:tcPr>
          <w:p w14:paraId="769553FC">
            <w:pPr>
              <w:spacing w:line="240" w:lineRule="auto"/>
              <w:ind w:firstLine="0" w:firstLineChars="0"/>
              <w:jc w:val="center"/>
              <w:rPr>
                <w:sz w:val="18"/>
              </w:rPr>
            </w:pPr>
            <w:r>
              <w:rPr>
                <w:rFonts w:hint="eastAsia"/>
                <w:sz w:val="18"/>
              </w:rPr>
              <w:t>≤</w:t>
            </w:r>
            <w:r>
              <w:rPr>
                <w:sz w:val="18"/>
              </w:rPr>
              <w:t>1.0</w:t>
            </w:r>
          </w:p>
        </w:tc>
      </w:tr>
      <w:tr w14:paraId="50E3C2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5000" w:type="pct"/>
            <w:gridSpan w:val="3"/>
            <w:tcBorders>
              <w:tl2br w:val="nil"/>
              <w:tr2bl w:val="nil"/>
            </w:tcBorders>
            <w:vAlign w:val="center"/>
          </w:tcPr>
          <w:p w14:paraId="4E1753CA">
            <w:pPr>
              <w:spacing w:line="240" w:lineRule="auto"/>
              <w:ind w:left="441" w:hanging="441" w:hangingChars="245"/>
              <w:jc w:val="left"/>
              <w:rPr>
                <w:sz w:val="18"/>
              </w:rPr>
            </w:pPr>
            <w:r>
              <w:rPr>
                <w:rFonts w:hint="eastAsia" w:ascii="黑体" w:hAnsi="黑体" w:eastAsia="黑体"/>
                <w:sz w:val="18"/>
              </w:rPr>
              <w:t>注1：</w:t>
            </w:r>
            <w:r>
              <w:rPr>
                <w:rFonts w:hint="eastAsia"/>
                <w:sz w:val="18"/>
              </w:rPr>
              <w:t>重复精度是</w:t>
            </w:r>
            <w:r>
              <w:rPr>
                <w:sz w:val="18"/>
              </w:rPr>
              <w:t>指</w:t>
            </w:r>
            <w:r>
              <w:rPr>
                <w:rFonts w:hint="eastAsia"/>
                <w:sz w:val="18"/>
              </w:rPr>
              <w:t>印刷机先印刷一次，承印物经转盘回到相同的印刷工位再印刷一次，两次印刷的位置误差。</w:t>
            </w:r>
          </w:p>
          <w:p w14:paraId="4E3D3C4E">
            <w:pPr>
              <w:spacing w:line="240" w:lineRule="auto"/>
              <w:ind w:firstLine="0" w:firstLineChars="0"/>
              <w:jc w:val="left"/>
              <w:rPr>
                <w:sz w:val="18"/>
              </w:rPr>
            </w:pPr>
            <w:r>
              <w:rPr>
                <w:rFonts w:ascii="黑体" w:hAnsi="黑体" w:eastAsia="黑体"/>
                <w:sz w:val="18"/>
              </w:rPr>
              <w:t>注</w:t>
            </w:r>
            <w:r>
              <w:rPr>
                <w:rFonts w:hint="eastAsia" w:ascii="黑体" w:hAnsi="黑体" w:eastAsia="黑体"/>
                <w:sz w:val="18"/>
              </w:rPr>
              <w:t>2：</w:t>
            </w:r>
            <w:r>
              <w:rPr>
                <w:rFonts w:hint="eastAsia"/>
                <w:sz w:val="18"/>
              </w:rPr>
              <w:t>定位精度是</w:t>
            </w:r>
            <w:r>
              <w:rPr>
                <w:sz w:val="18"/>
              </w:rPr>
              <w:t>指</w:t>
            </w:r>
            <w:r>
              <w:rPr>
                <w:rFonts w:hint="eastAsia"/>
                <w:sz w:val="18"/>
              </w:rPr>
              <w:t>实际印刷图文位置点与预设印刷图文位置点之间的位置误差。</w:t>
            </w:r>
          </w:p>
        </w:tc>
      </w:tr>
    </w:tbl>
    <w:p w14:paraId="14C4DFD1">
      <w:pPr>
        <w:pStyle w:val="164"/>
        <w:spacing w:before="312" w:after="312"/>
        <w:outlineLvl w:val="0"/>
      </w:pPr>
      <w:bookmarkStart w:id="157" w:name="_Toc149648064"/>
      <w:bookmarkStart w:id="158" w:name="_Toc3141"/>
      <w:bookmarkStart w:id="159" w:name="_Toc198130539"/>
      <w:r>
        <w:rPr>
          <w:rFonts w:hint="eastAsia"/>
        </w:rPr>
        <w:t xml:space="preserve">8 </w:t>
      </w:r>
      <w:r>
        <w:t xml:space="preserve"> </w:t>
      </w:r>
      <w:r>
        <w:rPr>
          <w:rFonts w:hint="eastAsia"/>
        </w:rPr>
        <w:t>印刷工艺要求</w:t>
      </w:r>
      <w:bookmarkEnd w:id="157"/>
      <w:bookmarkEnd w:id="158"/>
      <w:bookmarkEnd w:id="159"/>
    </w:p>
    <w:p w14:paraId="4BBA009C">
      <w:pPr>
        <w:pStyle w:val="160"/>
        <w:spacing w:before="156" w:after="156"/>
        <w:outlineLvl w:val="1"/>
      </w:pPr>
      <w:bookmarkStart w:id="160" w:name="_Toc136466905"/>
      <w:bookmarkStart w:id="161" w:name="_Toc149648065"/>
      <w:bookmarkStart w:id="162" w:name="_Toc136465708"/>
      <w:bookmarkStart w:id="163" w:name="_Toc20502"/>
      <w:bookmarkStart w:id="164" w:name="_Toc134186102"/>
      <w:bookmarkStart w:id="165" w:name="_Toc198130540"/>
      <w:r>
        <w:rPr>
          <w:rFonts w:hint="eastAsia"/>
        </w:rPr>
        <w:t>8.1  作业环境</w:t>
      </w:r>
      <w:bookmarkEnd w:id="160"/>
      <w:bookmarkEnd w:id="161"/>
      <w:bookmarkEnd w:id="162"/>
      <w:bookmarkEnd w:id="163"/>
      <w:bookmarkEnd w:id="164"/>
      <w:bookmarkEnd w:id="165"/>
    </w:p>
    <w:p w14:paraId="29F846AF">
      <w:pPr>
        <w:pStyle w:val="160"/>
        <w:spacing w:before="0" w:beforeLines="0" w:after="0" w:afterLines="0"/>
        <w:outlineLvl w:val="9"/>
      </w:pPr>
      <w:bookmarkStart w:id="166" w:name="_Toc149648066"/>
      <w:bookmarkStart w:id="167" w:name="_Toc136465709"/>
      <w:bookmarkStart w:id="168" w:name="_Toc134265854"/>
      <w:bookmarkStart w:id="169" w:name="_Toc198130541"/>
      <w:bookmarkStart w:id="170" w:name="_Toc134186104"/>
      <w:bookmarkStart w:id="171" w:name="_Toc136466906"/>
      <w:bookmarkStart w:id="172" w:name="_Toc13817"/>
      <w:r>
        <w:rPr>
          <w:rFonts w:hint="eastAsia"/>
        </w:rPr>
        <w:t xml:space="preserve">8.1.1  </w:t>
      </w:r>
      <w:bookmarkEnd w:id="166"/>
      <w:bookmarkEnd w:id="167"/>
      <w:bookmarkEnd w:id="168"/>
      <w:bookmarkEnd w:id="169"/>
      <w:bookmarkEnd w:id="170"/>
      <w:bookmarkEnd w:id="171"/>
      <w:r>
        <w:rPr>
          <w:rFonts w:hint="eastAsia" w:asciiTheme="minorEastAsia" w:hAnsiTheme="minorEastAsia" w:eastAsiaTheme="minorEastAsia"/>
        </w:rPr>
        <w:t>油墨储存环境应避免日光和紫外光直射，温度宜为15℃</w:t>
      </w:r>
      <w:r>
        <w:rPr>
          <w:rFonts w:asciiTheme="minorEastAsia" w:hAnsiTheme="minorEastAsia" w:eastAsiaTheme="minorEastAsia"/>
        </w:rPr>
        <w:t>～30</w:t>
      </w:r>
      <w:r>
        <w:rPr>
          <w:rFonts w:hint="eastAsia" w:asciiTheme="minorEastAsia" w:hAnsiTheme="minorEastAsia" w:eastAsiaTheme="minorEastAsia"/>
        </w:rPr>
        <w:t>℃。</w:t>
      </w:r>
      <w:bookmarkEnd w:id="172"/>
    </w:p>
    <w:p w14:paraId="03791589">
      <w:pPr>
        <w:pStyle w:val="160"/>
        <w:spacing w:before="0" w:beforeLines="0" w:after="0" w:afterLines="0"/>
        <w:outlineLvl w:val="9"/>
        <w:rPr>
          <w:rFonts w:asciiTheme="minorEastAsia" w:hAnsiTheme="minorEastAsia" w:eastAsiaTheme="minorEastAsia"/>
        </w:rPr>
      </w:pPr>
      <w:bookmarkStart w:id="173" w:name="_Toc136465710"/>
      <w:bookmarkStart w:id="174" w:name="_Toc120626391"/>
      <w:bookmarkStart w:id="175" w:name="_Toc136466907"/>
      <w:bookmarkStart w:id="176" w:name="_Toc134265855"/>
      <w:bookmarkStart w:id="177" w:name="_Toc120623173"/>
      <w:bookmarkStart w:id="178" w:name="_Toc134186105"/>
      <w:bookmarkStart w:id="179" w:name="_Toc198130542"/>
      <w:bookmarkStart w:id="180" w:name="_Toc149648067"/>
      <w:bookmarkStart w:id="181" w:name="_Toc17153"/>
      <w:r>
        <w:rPr>
          <w:rFonts w:hint="eastAsia"/>
        </w:rPr>
        <w:t xml:space="preserve">8.1.2  </w:t>
      </w:r>
      <w:bookmarkEnd w:id="173"/>
      <w:bookmarkEnd w:id="174"/>
      <w:bookmarkEnd w:id="175"/>
      <w:bookmarkEnd w:id="176"/>
      <w:bookmarkEnd w:id="177"/>
      <w:bookmarkEnd w:id="178"/>
      <w:bookmarkEnd w:id="179"/>
      <w:bookmarkEnd w:id="180"/>
      <w:r>
        <w:rPr>
          <w:rFonts w:hint="eastAsia" w:asciiTheme="minorEastAsia" w:hAnsiTheme="minorEastAsia" w:eastAsiaTheme="minorEastAsia"/>
        </w:rPr>
        <w:t>配墨室宜</w:t>
      </w:r>
      <w:r>
        <w:rPr>
          <w:rFonts w:hint="eastAsia" w:asciiTheme="minorEastAsia" w:hAnsiTheme="minorEastAsia" w:eastAsiaTheme="minorEastAsia"/>
          <w:color w:val="000000" w:themeColor="text1"/>
          <w14:textFill>
            <w14:solidFill>
              <w14:schemeClr w14:val="tx1"/>
            </w14:solidFill>
          </w14:textFill>
        </w:rPr>
        <w:t>具备良好的通风条件，</w:t>
      </w:r>
      <w:r>
        <w:rPr>
          <w:rFonts w:hint="eastAsia" w:asciiTheme="minorEastAsia" w:hAnsiTheme="minorEastAsia" w:eastAsiaTheme="minorEastAsia"/>
        </w:rPr>
        <w:t>温度宜为15℃</w:t>
      </w:r>
      <w:r>
        <w:rPr>
          <w:rFonts w:asciiTheme="minorEastAsia" w:hAnsiTheme="minorEastAsia" w:eastAsiaTheme="minorEastAsia"/>
        </w:rPr>
        <w:t>～30</w:t>
      </w:r>
      <w:r>
        <w:rPr>
          <w:rFonts w:hint="eastAsia" w:asciiTheme="minorEastAsia" w:hAnsiTheme="minorEastAsia" w:eastAsiaTheme="minorEastAsia"/>
        </w:rPr>
        <w:t>℃，相对湿度宜为</w:t>
      </w:r>
      <w:r>
        <w:rPr>
          <w:rFonts w:asciiTheme="minorEastAsia" w:hAnsiTheme="minorEastAsia" w:eastAsiaTheme="minorEastAsia"/>
        </w:rPr>
        <w:t>4</w:t>
      </w:r>
      <w:r>
        <w:rPr>
          <w:rFonts w:hint="eastAsia" w:asciiTheme="minorEastAsia" w:hAnsiTheme="minorEastAsia" w:eastAsiaTheme="minorEastAsia"/>
        </w:rPr>
        <w:t>0</w:t>
      </w:r>
      <w:r>
        <w:rPr>
          <w:rFonts w:asciiTheme="minorEastAsia" w:hAnsiTheme="minorEastAsia" w:eastAsiaTheme="minorEastAsia"/>
        </w:rPr>
        <w:t>%～</w:t>
      </w:r>
      <w:r>
        <w:rPr>
          <w:rFonts w:hint="eastAsia" w:asciiTheme="minorEastAsia" w:hAnsiTheme="minorEastAsia" w:eastAsiaTheme="minorEastAsia"/>
        </w:rPr>
        <w:t>80%。</w:t>
      </w:r>
      <w:bookmarkEnd w:id="181"/>
    </w:p>
    <w:p w14:paraId="2A077729">
      <w:pPr>
        <w:pStyle w:val="160"/>
        <w:spacing w:before="0" w:beforeLines="0" w:after="0" w:afterLines="0"/>
        <w:outlineLvl w:val="9"/>
        <w:rPr>
          <w:rFonts w:asciiTheme="minorEastAsia" w:hAnsiTheme="minorEastAsia" w:eastAsiaTheme="minorEastAsia"/>
        </w:rPr>
      </w:pPr>
      <w:bookmarkStart w:id="182" w:name="_Toc10181"/>
      <w:r>
        <w:rPr>
          <w:rFonts w:hint="eastAsia"/>
        </w:rPr>
        <w:t>8.1.</w:t>
      </w:r>
      <w:r>
        <w:t>3</w:t>
      </w:r>
      <w:r>
        <w:rPr>
          <w:rFonts w:hint="eastAsia"/>
        </w:rPr>
        <w:t xml:space="preserve"> </w:t>
      </w:r>
      <w:r>
        <w:t xml:space="preserve"> </w:t>
      </w:r>
      <w:r>
        <w:rPr>
          <w:rFonts w:hint="eastAsia" w:cs="宋体" w:asciiTheme="minorEastAsia" w:hAnsiTheme="minorEastAsia" w:eastAsiaTheme="minorEastAsia"/>
          <w:szCs w:val="21"/>
        </w:rPr>
        <w:t>印刷场所应密闭并保持清洁。环境温度宜为</w:t>
      </w:r>
      <w:r>
        <w:rPr>
          <w:rFonts w:cs="宋体" w:asciiTheme="minorEastAsia" w:hAnsiTheme="minorEastAsia" w:eastAsiaTheme="minorEastAsia"/>
          <w:szCs w:val="21"/>
        </w:rPr>
        <w:t>25</w:t>
      </w:r>
      <w:r>
        <w:rPr>
          <w:rFonts w:hint="eastAsia" w:cs="宋体" w:asciiTheme="minorEastAsia" w:hAnsiTheme="minorEastAsia" w:eastAsiaTheme="minorEastAsia"/>
          <w:szCs w:val="21"/>
        </w:rPr>
        <w:t>℃±</w:t>
      </w:r>
      <w:r>
        <w:rPr>
          <w:rFonts w:cs="宋体" w:asciiTheme="minorEastAsia" w:hAnsiTheme="minorEastAsia" w:eastAsiaTheme="minorEastAsia"/>
          <w:szCs w:val="21"/>
        </w:rPr>
        <w:t>5</w:t>
      </w:r>
      <w:r>
        <w:rPr>
          <w:rFonts w:hint="eastAsia" w:cs="宋体" w:asciiTheme="minorEastAsia" w:hAnsiTheme="minorEastAsia" w:eastAsiaTheme="minorEastAsia"/>
          <w:szCs w:val="21"/>
        </w:rPr>
        <w:t>℃，相对湿度宜为</w:t>
      </w:r>
      <w:r>
        <w:rPr>
          <w:rFonts w:cs="宋体" w:asciiTheme="minorEastAsia" w:hAnsiTheme="minorEastAsia" w:eastAsiaTheme="minorEastAsia"/>
          <w:szCs w:val="21"/>
        </w:rPr>
        <w:t>50%</w:t>
      </w:r>
      <w:r>
        <w:rPr>
          <w:rFonts w:hint="eastAsia" w:cs="宋体" w:asciiTheme="minorEastAsia" w:hAnsiTheme="minorEastAsia" w:eastAsiaTheme="minorEastAsia"/>
          <w:szCs w:val="21"/>
        </w:rPr>
        <w:t>±</w:t>
      </w:r>
      <w:r>
        <w:rPr>
          <w:rFonts w:cs="宋体" w:asciiTheme="minorEastAsia" w:hAnsiTheme="minorEastAsia" w:eastAsiaTheme="minorEastAsia"/>
          <w:szCs w:val="21"/>
        </w:rPr>
        <w:t>10%</w:t>
      </w:r>
      <w:r>
        <w:rPr>
          <w:rFonts w:hint="eastAsia" w:cs="宋体" w:asciiTheme="minorEastAsia" w:hAnsiTheme="minorEastAsia" w:eastAsiaTheme="minorEastAsia"/>
          <w:szCs w:val="21"/>
        </w:rPr>
        <w:t>。</w:t>
      </w:r>
      <w:bookmarkEnd w:id="182"/>
    </w:p>
    <w:p w14:paraId="230F5B50">
      <w:pPr>
        <w:pStyle w:val="160"/>
        <w:spacing w:before="156" w:after="156"/>
        <w:outlineLvl w:val="1"/>
      </w:pPr>
      <w:bookmarkStart w:id="183" w:name="_Toc198130544"/>
      <w:bookmarkStart w:id="184" w:name="_Toc149648069"/>
      <w:bookmarkStart w:id="185" w:name="_Toc136465712"/>
      <w:bookmarkStart w:id="186" w:name="_Toc134186107"/>
      <w:bookmarkStart w:id="187" w:name="_Toc15890"/>
      <w:bookmarkStart w:id="188" w:name="_Toc136466909"/>
      <w:r>
        <w:rPr>
          <w:rFonts w:hint="eastAsia"/>
        </w:rPr>
        <w:t>8.2  配墨</w:t>
      </w:r>
      <w:bookmarkEnd w:id="183"/>
      <w:bookmarkEnd w:id="184"/>
      <w:bookmarkEnd w:id="185"/>
      <w:bookmarkEnd w:id="186"/>
      <w:bookmarkEnd w:id="187"/>
      <w:bookmarkEnd w:id="188"/>
    </w:p>
    <w:p w14:paraId="074412E2">
      <w:pPr>
        <w:pStyle w:val="19"/>
        <w:spacing w:after="0" w:line="240" w:lineRule="auto"/>
        <w:ind w:firstLine="420" w:firstLineChars="200"/>
      </w:pPr>
      <w:r>
        <w:rPr>
          <w:rFonts w:hint="eastAsia"/>
        </w:rPr>
        <w:t>宜即配即用，余墨密封储存。</w:t>
      </w:r>
    </w:p>
    <w:p w14:paraId="66520C06">
      <w:pPr>
        <w:pStyle w:val="160"/>
        <w:spacing w:before="156" w:after="156"/>
        <w:outlineLvl w:val="1"/>
      </w:pPr>
      <w:bookmarkStart w:id="189" w:name="_Toc149648070"/>
      <w:bookmarkStart w:id="190" w:name="_Toc13515"/>
      <w:bookmarkStart w:id="191" w:name="_Toc136465713"/>
      <w:bookmarkStart w:id="192" w:name="_Toc136466910"/>
      <w:bookmarkStart w:id="193" w:name="_Toc198130545"/>
      <w:r>
        <w:rPr>
          <w:rFonts w:hint="eastAsia"/>
        </w:rPr>
        <w:t>8.3  印刷</w:t>
      </w:r>
      <w:bookmarkEnd w:id="189"/>
      <w:bookmarkEnd w:id="190"/>
      <w:bookmarkEnd w:id="191"/>
      <w:bookmarkEnd w:id="192"/>
      <w:bookmarkEnd w:id="193"/>
    </w:p>
    <w:p w14:paraId="675BB7C3">
      <w:pPr>
        <w:pStyle w:val="160"/>
        <w:spacing w:before="156" w:after="156"/>
        <w:outlineLvl w:val="2"/>
      </w:pPr>
      <w:bookmarkStart w:id="194" w:name="_Toc149648071"/>
      <w:bookmarkStart w:id="195" w:name="_Toc198130546"/>
      <w:bookmarkStart w:id="196" w:name="_Toc19828"/>
      <w:r>
        <w:t>8.3.1  印</w:t>
      </w:r>
      <w:bookmarkEnd w:id="194"/>
      <w:bookmarkEnd w:id="195"/>
      <w:r>
        <w:rPr>
          <w:rFonts w:hint="eastAsia"/>
        </w:rPr>
        <w:t>前材料处理</w:t>
      </w:r>
      <w:bookmarkEnd w:id="196"/>
    </w:p>
    <w:p w14:paraId="3558A43D">
      <w:pPr>
        <w:pStyle w:val="19"/>
        <w:spacing w:after="0" w:line="240" w:lineRule="auto"/>
        <w:ind w:firstLine="420" w:firstLineChars="200"/>
      </w:pPr>
      <w:r>
        <w:rPr>
          <w:rFonts w:hint="eastAsia"/>
        </w:rPr>
        <w:t>印刷前承印塑料瓶表面润湿张力不应小于38</w:t>
      </w:r>
      <w:r>
        <w:t xml:space="preserve"> </w:t>
      </w:r>
      <w:r>
        <w:rPr>
          <w:rFonts w:hint="eastAsia"/>
        </w:rPr>
        <w:t>mN/m。如不符合要求，需对承印塑料瓶表面应进行处理。</w:t>
      </w:r>
    </w:p>
    <w:p w14:paraId="0BE39E53">
      <w:pPr>
        <w:pStyle w:val="160"/>
        <w:spacing w:before="156" w:after="156"/>
        <w:outlineLvl w:val="2"/>
      </w:pPr>
      <w:bookmarkStart w:id="197" w:name="_Toc20460"/>
      <w:r>
        <w:t>8.3.2  网版印刷</w:t>
      </w:r>
      <w:bookmarkEnd w:id="197"/>
    </w:p>
    <w:p w14:paraId="1A7C4D3E">
      <w:pPr>
        <w:pStyle w:val="19"/>
        <w:spacing w:after="0" w:line="240" w:lineRule="auto"/>
        <w:ind w:firstLine="0" w:firstLineChars="0"/>
      </w:pPr>
      <w:r>
        <w:rPr>
          <w:rFonts w:hint="eastAsia" w:ascii="黑体" w:hAnsi="黑体" w:eastAsia="黑体"/>
        </w:rPr>
        <w:t>8</w:t>
      </w:r>
      <w:r>
        <w:rPr>
          <w:rFonts w:ascii="黑体" w:hAnsi="黑体" w:eastAsia="黑体"/>
        </w:rPr>
        <w:t xml:space="preserve">.3.2.1  </w:t>
      </w:r>
      <w:r>
        <w:rPr>
          <w:rFonts w:hint="eastAsia"/>
        </w:rPr>
        <w:t>夹具形状与瓶体贴合，保证瓶体在印刷过程中不滑动。</w:t>
      </w:r>
    </w:p>
    <w:p w14:paraId="2C5F6883">
      <w:pPr>
        <w:pStyle w:val="19"/>
        <w:spacing w:after="0" w:line="240" w:lineRule="auto"/>
        <w:ind w:firstLine="0" w:firstLineChars="0"/>
      </w:pPr>
      <w:r>
        <w:rPr>
          <w:rFonts w:hint="eastAsia" w:ascii="黑体" w:hAnsi="黑体" w:eastAsia="黑体"/>
        </w:rPr>
        <w:t>8</w:t>
      </w:r>
      <w:r>
        <w:rPr>
          <w:rFonts w:ascii="黑体" w:hAnsi="黑体" w:eastAsia="黑体"/>
        </w:rPr>
        <w:t xml:space="preserve">.3.2.2  </w:t>
      </w:r>
      <w:r>
        <w:rPr>
          <w:rFonts w:hint="eastAsia"/>
        </w:rPr>
        <w:t>应在保证瓶体不变形的基础上，印刷压力最大；应在保证网版上图文区域的油墨完全转移到承印塑料瓶的基础上，印刷压力最小。</w:t>
      </w:r>
    </w:p>
    <w:p w14:paraId="0464186A">
      <w:pPr>
        <w:pStyle w:val="19"/>
        <w:spacing w:after="0" w:line="240" w:lineRule="auto"/>
        <w:ind w:firstLine="0" w:firstLineChars="0"/>
        <w:rPr>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8</w:t>
      </w:r>
      <w:r>
        <w:rPr>
          <w:rFonts w:ascii="黑体" w:hAnsi="黑体" w:eastAsia="黑体"/>
          <w:color w:val="000000" w:themeColor="text1"/>
          <w14:textFill>
            <w14:solidFill>
              <w14:schemeClr w14:val="tx1"/>
            </w14:solidFill>
          </w14:textFill>
        </w:rPr>
        <w:t xml:space="preserve">.3.2.3  </w:t>
      </w:r>
      <w:r>
        <w:rPr>
          <w:rFonts w:hint="eastAsia"/>
          <w:color w:val="000000" w:themeColor="text1"/>
          <w14:textFill>
            <w14:solidFill>
              <w14:schemeClr w14:val="tx1"/>
            </w14:solidFill>
          </w14:textFill>
        </w:rPr>
        <w:t>印刷速度设定应保证网版上图文区域的油墨完全转移到承印塑料瓶上。</w:t>
      </w:r>
    </w:p>
    <w:p w14:paraId="6E0ABA15">
      <w:pPr>
        <w:pStyle w:val="19"/>
        <w:spacing w:after="0" w:line="240" w:lineRule="auto"/>
        <w:ind w:firstLine="0" w:firstLineChars="0"/>
      </w:pPr>
      <w:r>
        <w:rPr>
          <w:rFonts w:hint="eastAsia" w:ascii="黑体" w:hAnsi="黑体" w:eastAsia="黑体"/>
        </w:rPr>
        <w:t>8</w:t>
      </w:r>
      <w:r>
        <w:rPr>
          <w:rFonts w:ascii="黑体" w:hAnsi="黑体" w:eastAsia="黑体"/>
        </w:rPr>
        <w:t xml:space="preserve">.3.2.4  </w:t>
      </w:r>
      <w:r>
        <w:rPr>
          <w:rFonts w:hint="eastAsia"/>
        </w:rPr>
        <w:t>刮印角度宜为</w:t>
      </w:r>
      <w:r>
        <w:t>60°</w:t>
      </w:r>
      <w:r>
        <w:rPr>
          <w:rFonts w:asciiTheme="minorEastAsia" w:hAnsiTheme="minorEastAsia" w:eastAsiaTheme="minorEastAsia"/>
        </w:rPr>
        <w:t>～</w:t>
      </w:r>
      <w:r>
        <w:t>75°</w:t>
      </w:r>
      <w:r>
        <w:rPr>
          <w:rFonts w:hint="eastAsia"/>
        </w:rPr>
        <w:t>。</w:t>
      </w:r>
    </w:p>
    <w:p w14:paraId="3754A84B">
      <w:pPr>
        <w:pStyle w:val="19"/>
        <w:spacing w:after="0" w:line="240" w:lineRule="auto"/>
        <w:ind w:firstLine="0" w:firstLineChars="0"/>
      </w:pPr>
      <w:r>
        <w:rPr>
          <w:rFonts w:hint="eastAsia" w:ascii="黑体" w:hAnsi="黑体" w:eastAsia="黑体"/>
        </w:rPr>
        <w:t>8</w:t>
      </w:r>
      <w:r>
        <w:rPr>
          <w:rFonts w:ascii="黑体" w:hAnsi="黑体" w:eastAsia="黑体"/>
        </w:rPr>
        <w:t xml:space="preserve">.3.2.5  </w:t>
      </w:r>
      <w:r>
        <w:rPr>
          <w:rFonts w:hint="eastAsia"/>
        </w:rPr>
        <w:t>网距宜为</w:t>
      </w:r>
      <w:r>
        <w:t>2 mm</w:t>
      </w:r>
      <w:r>
        <w:rPr>
          <w:rFonts w:asciiTheme="minorEastAsia" w:hAnsiTheme="minorEastAsia" w:eastAsiaTheme="minorEastAsia"/>
        </w:rPr>
        <w:t>～</w:t>
      </w:r>
      <w:r>
        <w:t>5 mm</w:t>
      </w:r>
      <w:r>
        <w:rPr>
          <w:rFonts w:hint="eastAsia"/>
        </w:rPr>
        <w:t>。</w:t>
      </w:r>
    </w:p>
    <w:p w14:paraId="4A77B01F">
      <w:pPr>
        <w:pStyle w:val="160"/>
        <w:spacing w:before="156" w:after="156"/>
        <w:outlineLvl w:val="2"/>
      </w:pPr>
      <w:bookmarkStart w:id="198" w:name="_Toc198130547"/>
      <w:bookmarkStart w:id="199" w:name="_Toc23130"/>
      <w:bookmarkStart w:id="200" w:name="_Toc149648072"/>
      <w:r>
        <w:t>8.3.3  转移印刷</w:t>
      </w:r>
      <w:bookmarkEnd w:id="198"/>
      <w:bookmarkEnd w:id="199"/>
      <w:bookmarkEnd w:id="200"/>
    </w:p>
    <w:p w14:paraId="0520E43B">
      <w:pPr>
        <w:pStyle w:val="19"/>
        <w:spacing w:after="0" w:line="240" w:lineRule="auto"/>
        <w:ind w:firstLine="0" w:firstLineChars="0"/>
      </w:pPr>
      <w:r>
        <w:rPr>
          <w:rFonts w:hint="eastAsia" w:ascii="黑体" w:hAnsi="黑体" w:eastAsia="黑体"/>
        </w:rPr>
        <w:t>8</w:t>
      </w:r>
      <w:r>
        <w:rPr>
          <w:rFonts w:ascii="黑体" w:hAnsi="黑体" w:eastAsia="黑体"/>
        </w:rPr>
        <w:t xml:space="preserve">.3.3.1  </w:t>
      </w:r>
      <w:r>
        <w:rPr>
          <w:rFonts w:hint="eastAsia"/>
        </w:rPr>
        <w:t>夹具形状与瓶体贴合，保证瓶体在印刷过程中不滑动。</w:t>
      </w:r>
    </w:p>
    <w:p w14:paraId="20CD3029">
      <w:pPr>
        <w:pStyle w:val="19"/>
        <w:spacing w:after="0" w:line="240" w:lineRule="auto"/>
        <w:ind w:firstLine="0" w:firstLineChars="0"/>
      </w:pPr>
      <w:r>
        <w:rPr>
          <w:rFonts w:hint="eastAsia" w:ascii="黑体" w:hAnsi="黑体" w:eastAsia="黑体"/>
        </w:rPr>
        <w:t>8</w:t>
      </w:r>
      <w:r>
        <w:rPr>
          <w:rFonts w:ascii="黑体" w:hAnsi="黑体" w:eastAsia="黑体"/>
        </w:rPr>
        <w:t xml:space="preserve">.3.3.2  </w:t>
      </w:r>
      <w:r>
        <w:rPr>
          <w:rFonts w:hint="eastAsia"/>
        </w:rPr>
        <w:t>移印头与移印钢版接触压力应适宜，确保图文转移清晰、完整。</w:t>
      </w:r>
    </w:p>
    <w:p w14:paraId="2202484E">
      <w:pPr>
        <w:pStyle w:val="19"/>
        <w:spacing w:after="0" w:line="240" w:lineRule="auto"/>
        <w:ind w:firstLine="0" w:firstLineChars="0"/>
      </w:pPr>
      <w:r>
        <w:rPr>
          <w:rFonts w:hint="eastAsia" w:ascii="黑体" w:hAnsi="黑体" w:eastAsia="黑体"/>
        </w:rPr>
        <w:t>8</w:t>
      </w:r>
      <w:r>
        <w:rPr>
          <w:rFonts w:ascii="黑体" w:hAnsi="黑体" w:eastAsia="黑体"/>
        </w:rPr>
        <w:t xml:space="preserve">.3.3.3  </w:t>
      </w:r>
      <w:r>
        <w:rPr>
          <w:rFonts w:hint="eastAsia"/>
        </w:rPr>
        <w:t>移印</w:t>
      </w:r>
      <w:r>
        <w:rPr>
          <w:rFonts w:hint="eastAsia" w:asciiTheme="minorEastAsia" w:hAnsiTheme="minorEastAsia" w:eastAsiaTheme="minorEastAsia"/>
        </w:rPr>
        <w:t>头与瓶体的接触时间宜为</w:t>
      </w:r>
      <w:r>
        <w:rPr>
          <w:rFonts w:asciiTheme="minorEastAsia" w:hAnsiTheme="minorEastAsia" w:eastAsiaTheme="minorEastAsia"/>
        </w:rPr>
        <w:t>0.1</w:t>
      </w:r>
      <w:r>
        <w:rPr>
          <w:rFonts w:hint="eastAsia" w:asciiTheme="minorEastAsia" w:hAnsiTheme="minorEastAsia" w:eastAsiaTheme="minorEastAsia"/>
        </w:rPr>
        <w:t xml:space="preserve"> s</w:t>
      </w:r>
      <w:r>
        <w:rPr>
          <w:rFonts w:asciiTheme="minorEastAsia" w:hAnsiTheme="minorEastAsia" w:eastAsiaTheme="minorEastAsia"/>
        </w:rPr>
        <w:t xml:space="preserve">～0.5 </w:t>
      </w:r>
      <w:r>
        <w:rPr>
          <w:rFonts w:hint="eastAsia" w:asciiTheme="minorEastAsia" w:hAnsiTheme="minorEastAsia" w:eastAsiaTheme="minorEastAsia"/>
        </w:rPr>
        <w:t>s</w:t>
      </w:r>
      <w:r>
        <w:rPr>
          <w:rFonts w:hint="eastAsia"/>
        </w:rPr>
        <w:t>。</w:t>
      </w:r>
    </w:p>
    <w:p w14:paraId="78109AB4">
      <w:pPr>
        <w:pStyle w:val="19"/>
        <w:spacing w:after="0" w:line="240" w:lineRule="auto"/>
        <w:ind w:firstLine="0" w:firstLineChars="0"/>
      </w:pPr>
      <w:r>
        <w:rPr>
          <w:rFonts w:hint="eastAsia" w:ascii="黑体" w:hAnsi="黑体" w:eastAsia="黑体"/>
        </w:rPr>
        <w:t>8</w:t>
      </w:r>
      <w:r>
        <w:rPr>
          <w:rFonts w:ascii="黑体" w:hAnsi="黑体" w:eastAsia="黑体"/>
        </w:rPr>
        <w:t xml:space="preserve">.3.3.4  </w:t>
      </w:r>
      <w:r>
        <w:rPr>
          <w:rFonts w:hint="eastAsia"/>
        </w:rPr>
        <w:t>应在保证瓶体不变形的基础上，印刷压力最大；应在保证移印头上图文区域的油墨完全转移到承印塑料瓶的基础上，印刷压力最小。</w:t>
      </w:r>
    </w:p>
    <w:p w14:paraId="62369E57">
      <w:pPr>
        <w:pStyle w:val="19"/>
        <w:spacing w:after="0" w:line="240" w:lineRule="auto"/>
        <w:ind w:firstLine="0" w:firstLineChars="0"/>
        <w:rPr>
          <w:rFonts w:asciiTheme="minorEastAsia" w:hAnsiTheme="minorEastAsia" w:eastAsiaTheme="minorEastAsia"/>
          <w:highlight w:val="none"/>
        </w:rPr>
      </w:pPr>
      <w:r>
        <w:rPr>
          <w:rFonts w:hint="eastAsia" w:ascii="黑体" w:hAnsi="黑体" w:eastAsia="黑体"/>
          <w:highlight w:val="none"/>
        </w:rPr>
        <w:t>8</w:t>
      </w:r>
      <w:r>
        <w:rPr>
          <w:rFonts w:ascii="黑体" w:hAnsi="黑体" w:eastAsia="黑体"/>
          <w:highlight w:val="none"/>
        </w:rPr>
        <w:t xml:space="preserve">.3.3.5  </w:t>
      </w:r>
      <w:r>
        <w:rPr>
          <w:rFonts w:hint="eastAsia" w:asciiTheme="minorEastAsia" w:hAnsiTheme="minorEastAsia" w:eastAsiaTheme="minorEastAsia"/>
          <w:highlight w:val="none"/>
        </w:rPr>
        <w:t>印刷图文比较小或比较精细，宜采用邵氏硬</w:t>
      </w:r>
      <w:r>
        <w:rPr>
          <w:rFonts w:hint="eastAsia" w:asciiTheme="minorEastAsia" w:hAnsiTheme="minorEastAsia" w:eastAsiaTheme="minorEastAsia"/>
          <w:color w:val="000000" w:themeColor="text1"/>
          <w:highlight w:val="none"/>
          <w14:textFill>
            <w14:solidFill>
              <w14:schemeClr w14:val="tx1"/>
            </w14:solidFill>
          </w14:textFill>
        </w:rPr>
        <w:t>度为</w:t>
      </w:r>
      <w:r>
        <w:rPr>
          <w:rFonts w:hint="eastAsia" w:eastAsiaTheme="minorEastAsia"/>
          <w:color w:val="000000" w:themeColor="text1"/>
          <w:highlight w:val="none"/>
          <w:lang w:val="en-US" w:eastAsia="zh-CN"/>
          <w14:textFill>
            <w14:solidFill>
              <w14:schemeClr w14:val="tx1"/>
            </w14:solidFill>
          </w14:textFill>
        </w:rPr>
        <w:t>10</w:t>
      </w:r>
      <w:r>
        <w:rPr>
          <w:color w:val="000000" w:themeColor="text1"/>
          <w:highlight w:val="none"/>
          <w14:textFill>
            <w14:solidFill>
              <w14:schemeClr w14:val="tx1"/>
            </w14:solidFill>
          </w14:textFill>
        </w:rPr>
        <w:t>H</w:t>
      </w:r>
      <w:r>
        <w:rPr>
          <w:rFonts w:hint="eastAsia"/>
          <w:color w:val="000000" w:themeColor="text1"/>
          <w:highlight w:val="none"/>
          <w:vertAlign w:val="subscript"/>
          <w:lang w:val="en-US" w:eastAsia="zh-CN"/>
          <w14:textFill>
            <w14:solidFill>
              <w14:schemeClr w14:val="tx1"/>
            </w14:solidFill>
          </w14:textFill>
        </w:rPr>
        <w:t>AO</w:t>
      </w:r>
      <w:r>
        <w:rPr>
          <w:rFonts w:asciiTheme="minorEastAsia" w:hAnsiTheme="minorEastAsia" w:eastAsiaTheme="minorEastAsia"/>
          <w:color w:val="000000" w:themeColor="text1"/>
          <w:highlight w:val="none"/>
          <w14:textFill>
            <w14:solidFill>
              <w14:schemeClr w14:val="tx1"/>
            </w14:solidFill>
          </w14:textFill>
        </w:rPr>
        <w:t>～</w:t>
      </w:r>
      <w:r>
        <w:rPr>
          <w:rFonts w:hint="eastAsia" w:eastAsiaTheme="minorEastAsia"/>
          <w:color w:val="000000" w:themeColor="text1"/>
          <w:highlight w:val="none"/>
          <w:lang w:val="en-US" w:eastAsia="zh-CN"/>
          <w14:textFill>
            <w14:solidFill>
              <w14:schemeClr w14:val="tx1"/>
            </w14:solidFill>
          </w14:textFill>
        </w:rPr>
        <w:t>25</w:t>
      </w:r>
      <w:r>
        <w:rPr>
          <w:color w:val="000000" w:themeColor="text1"/>
          <w:highlight w:val="none"/>
          <w14:textFill>
            <w14:solidFill>
              <w14:schemeClr w14:val="tx1"/>
            </w14:solidFill>
          </w14:textFill>
        </w:rPr>
        <w:t>H</w:t>
      </w:r>
      <w:r>
        <w:rPr>
          <w:rFonts w:hint="eastAsia"/>
          <w:color w:val="000000" w:themeColor="text1"/>
          <w:highlight w:val="none"/>
          <w:vertAlign w:val="subscript"/>
          <w:lang w:val="en-US" w:eastAsia="zh-CN"/>
          <w14:textFill>
            <w14:solidFill>
              <w14:schemeClr w14:val="tx1"/>
            </w14:solidFill>
          </w14:textFill>
        </w:rPr>
        <w:t>AO</w:t>
      </w:r>
      <w:r>
        <w:rPr>
          <w:rFonts w:hint="eastAsia" w:asciiTheme="minorEastAsia" w:hAnsiTheme="minorEastAsia" w:eastAsiaTheme="minorEastAsia"/>
          <w:color w:val="000000" w:themeColor="text1"/>
          <w:highlight w:val="none"/>
          <w14:textFill>
            <w14:solidFill>
              <w14:schemeClr w14:val="tx1"/>
            </w14:solidFill>
          </w14:textFill>
        </w:rPr>
        <w:t>的</w:t>
      </w:r>
      <w:r>
        <w:rPr>
          <w:rFonts w:hint="eastAsia"/>
          <w:highlight w:val="none"/>
        </w:rPr>
        <w:t>移印</w:t>
      </w:r>
      <w:r>
        <w:rPr>
          <w:rFonts w:hint="eastAsia" w:asciiTheme="minorEastAsia" w:hAnsiTheme="minorEastAsia" w:eastAsiaTheme="minorEastAsia"/>
          <w:highlight w:val="none"/>
        </w:rPr>
        <w:t>头。</w:t>
      </w:r>
    </w:p>
    <w:p w14:paraId="74F39D2E">
      <w:pPr>
        <w:pStyle w:val="160"/>
        <w:spacing w:before="156" w:after="156"/>
        <w:outlineLvl w:val="2"/>
      </w:pPr>
      <w:bookmarkStart w:id="201" w:name="_Toc149648073"/>
      <w:bookmarkStart w:id="202" w:name="_Toc198130548"/>
      <w:bookmarkStart w:id="203" w:name="_Toc24580"/>
      <w:r>
        <w:t xml:space="preserve">8.3.4  </w:t>
      </w:r>
      <w:r>
        <w:rPr>
          <w:rFonts w:hint="eastAsia"/>
        </w:rPr>
        <w:t>仿形</w:t>
      </w:r>
      <w:r>
        <w:t>热烫印</w:t>
      </w:r>
      <w:bookmarkEnd w:id="201"/>
      <w:bookmarkEnd w:id="202"/>
      <w:bookmarkEnd w:id="203"/>
    </w:p>
    <w:p w14:paraId="13B2F830">
      <w:pPr>
        <w:pStyle w:val="19"/>
        <w:spacing w:after="0" w:line="240" w:lineRule="auto"/>
        <w:ind w:firstLine="0" w:firstLineChars="0"/>
      </w:pPr>
      <w:r>
        <w:rPr>
          <w:rFonts w:hint="eastAsia" w:ascii="黑体" w:hAnsi="黑体" w:eastAsia="黑体"/>
        </w:rPr>
        <w:t>8</w:t>
      </w:r>
      <w:r>
        <w:rPr>
          <w:rFonts w:ascii="黑体" w:hAnsi="黑体" w:eastAsia="黑体"/>
        </w:rPr>
        <w:t xml:space="preserve">.3.4.1  </w:t>
      </w:r>
      <w:r>
        <w:rPr>
          <w:rFonts w:hint="eastAsia"/>
        </w:rPr>
        <w:t>夹具形状与瓶体贴合，保证瓶体在烫印过程中不滑动。</w:t>
      </w:r>
    </w:p>
    <w:p w14:paraId="6EEC6D97">
      <w:pPr>
        <w:pStyle w:val="19"/>
        <w:spacing w:after="0" w:line="240" w:lineRule="auto"/>
        <w:ind w:firstLine="0" w:firstLineChars="0"/>
      </w:pPr>
      <w:r>
        <w:rPr>
          <w:rFonts w:hint="eastAsia" w:ascii="黑体" w:hAnsi="黑体" w:eastAsia="黑体"/>
        </w:rPr>
        <w:t>8</w:t>
      </w:r>
      <w:r>
        <w:rPr>
          <w:rFonts w:ascii="黑体" w:hAnsi="黑体" w:eastAsia="黑体"/>
        </w:rPr>
        <w:t xml:space="preserve">.3.4.2  </w:t>
      </w:r>
      <w:r>
        <w:rPr>
          <w:rFonts w:hint="eastAsia" w:asciiTheme="minorEastAsia" w:hAnsiTheme="minorEastAsia" w:eastAsiaTheme="minorEastAsia"/>
        </w:rPr>
        <w:t>仿形烫印版上图文</w:t>
      </w:r>
      <w:r>
        <w:rPr>
          <w:rFonts w:hint="eastAsia"/>
        </w:rPr>
        <w:t>与瓶体压合部分的压力应适宜且均匀一致，确保烫印图文清晰、完整。</w:t>
      </w:r>
    </w:p>
    <w:p w14:paraId="54A87639">
      <w:pPr>
        <w:pStyle w:val="19"/>
        <w:spacing w:after="0" w:line="240" w:lineRule="auto"/>
        <w:ind w:firstLine="0" w:firstLineChars="0"/>
      </w:pPr>
      <w:r>
        <w:rPr>
          <w:rFonts w:hint="eastAsia" w:ascii="黑体" w:hAnsi="黑体" w:eastAsia="黑体"/>
        </w:rPr>
        <w:t>8</w:t>
      </w:r>
      <w:r>
        <w:rPr>
          <w:rFonts w:ascii="黑体" w:hAnsi="黑体" w:eastAsia="黑体"/>
        </w:rPr>
        <w:t xml:space="preserve">.3.4.3  </w:t>
      </w:r>
      <w:r>
        <w:rPr>
          <w:rFonts w:hint="eastAsia" w:asciiTheme="minorEastAsia" w:hAnsiTheme="minorEastAsia" w:eastAsiaTheme="minorEastAsia"/>
        </w:rPr>
        <w:t>同一批产品烫印温度应一致，</w:t>
      </w:r>
      <w:r>
        <w:rPr>
          <w:rFonts w:hint="eastAsia"/>
        </w:rPr>
        <w:t>仿形烫印版烫印温度允差不应大于1℃</w:t>
      </w:r>
      <w:r>
        <w:rPr>
          <w:rFonts w:hint="eastAsia" w:asciiTheme="minorEastAsia" w:hAnsiTheme="minorEastAsia" w:eastAsiaTheme="minorEastAsia"/>
        </w:rPr>
        <w:t>。</w:t>
      </w:r>
    </w:p>
    <w:p w14:paraId="7349DF4D">
      <w:pPr>
        <w:pStyle w:val="19"/>
        <w:spacing w:after="0" w:line="240" w:lineRule="auto"/>
        <w:ind w:firstLine="0" w:firstLineChars="0"/>
      </w:pPr>
      <w:r>
        <w:rPr>
          <w:rFonts w:hint="eastAsia" w:ascii="黑体" w:hAnsi="黑体" w:eastAsia="黑体"/>
        </w:rPr>
        <w:t>8</w:t>
      </w:r>
      <w:r>
        <w:rPr>
          <w:rFonts w:ascii="黑体" w:hAnsi="黑体" w:eastAsia="黑体"/>
        </w:rPr>
        <w:t xml:space="preserve">.3.4.4  </w:t>
      </w:r>
      <w:r>
        <w:rPr>
          <w:rFonts w:hint="eastAsia" w:asciiTheme="minorEastAsia" w:hAnsiTheme="minorEastAsia" w:eastAsiaTheme="minorEastAsia"/>
        </w:rPr>
        <w:t>同一批产品压合时间应一致，仿形烫印版与瓶体的压合时间允差不应大于</w:t>
      </w:r>
      <w:r>
        <w:rPr>
          <w:rFonts w:asciiTheme="minorEastAsia" w:hAnsiTheme="minorEastAsia" w:eastAsiaTheme="minorEastAsia"/>
        </w:rPr>
        <w:t xml:space="preserve">0.2 </w:t>
      </w:r>
      <w:r>
        <w:rPr>
          <w:rFonts w:hint="eastAsia" w:asciiTheme="minorEastAsia" w:hAnsiTheme="minorEastAsia" w:eastAsiaTheme="minorEastAsia"/>
        </w:rPr>
        <w:t>s</w:t>
      </w:r>
      <w:r>
        <w:rPr>
          <w:rFonts w:hint="eastAsia"/>
        </w:rPr>
        <w:t>。</w:t>
      </w:r>
    </w:p>
    <w:p w14:paraId="64BE8A85">
      <w:pPr>
        <w:pStyle w:val="160"/>
        <w:spacing w:before="156" w:after="156"/>
        <w:outlineLvl w:val="1"/>
      </w:pPr>
      <w:bookmarkStart w:id="204" w:name="_Toc198130549"/>
      <w:bookmarkStart w:id="205" w:name="_Toc149648076"/>
      <w:bookmarkStart w:id="206" w:name="_Toc4311"/>
      <w:bookmarkStart w:id="207" w:name="_Toc136465714"/>
      <w:bookmarkStart w:id="208" w:name="_Toc134186120"/>
      <w:bookmarkStart w:id="209" w:name="_Toc136466911"/>
      <w:bookmarkStart w:id="210" w:name="_Toc134265876"/>
      <w:r>
        <w:rPr>
          <w:rFonts w:hint="eastAsia"/>
        </w:rPr>
        <w:t>8.4  紫外光固化</w:t>
      </w:r>
      <w:bookmarkEnd w:id="204"/>
      <w:bookmarkEnd w:id="205"/>
      <w:bookmarkEnd w:id="206"/>
      <w:bookmarkEnd w:id="207"/>
      <w:bookmarkEnd w:id="208"/>
      <w:bookmarkEnd w:id="209"/>
      <w:bookmarkEnd w:id="210"/>
    </w:p>
    <w:p w14:paraId="466C9A3E">
      <w:pPr>
        <w:autoSpaceDE w:val="0"/>
        <w:autoSpaceDN w:val="0"/>
        <w:adjustRightInd w:val="0"/>
        <w:spacing w:line="240" w:lineRule="auto"/>
        <w:ind w:firstLine="420" w:firstLineChars="200"/>
        <w:jc w:val="left"/>
        <w:rPr>
          <w:rFonts w:hAnsi="Times New Roman" w:cs="宋体"/>
          <w:kern w:val="0"/>
          <w:szCs w:val="21"/>
        </w:rPr>
      </w:pPr>
      <w:r>
        <w:rPr>
          <w:rFonts w:hint="eastAsia" w:hAnsi="Times New Roman" w:cs="宋体"/>
          <w:kern w:val="0"/>
          <w:szCs w:val="21"/>
        </w:rPr>
        <w:t>应保证承印塑料瓶表面可接收到的紫外光固化能量密度不小于</w:t>
      </w:r>
      <w:r>
        <w:rPr>
          <w:rFonts w:hAnsi="Times New Roman" w:cs="宋体"/>
          <w:kern w:val="0"/>
          <w:szCs w:val="21"/>
        </w:rPr>
        <w:t>200 mJ/cm</w:t>
      </w:r>
      <w:r>
        <w:rPr>
          <w:rFonts w:hint="eastAsia" w:hAnsi="Times New Roman" w:cs="宋体"/>
          <w:kern w:val="0"/>
          <w:szCs w:val="21"/>
        </w:rPr>
        <w:t>²。</w:t>
      </w:r>
    </w:p>
    <w:p w14:paraId="16EEF910">
      <w:pPr>
        <w:pStyle w:val="164"/>
        <w:spacing w:before="312" w:after="312"/>
        <w:outlineLvl w:val="0"/>
      </w:pPr>
      <w:bookmarkStart w:id="211" w:name="_Toc134265877"/>
      <w:bookmarkStart w:id="212" w:name="_Toc134186121"/>
      <w:bookmarkStart w:id="213" w:name="_Toc149648079"/>
      <w:bookmarkStart w:id="214" w:name="_Toc198130552"/>
      <w:bookmarkStart w:id="215" w:name="_Toc26325"/>
      <w:r>
        <w:rPr>
          <w:rFonts w:hint="eastAsia"/>
        </w:rPr>
        <w:t xml:space="preserve">9 </w:t>
      </w:r>
      <w:r>
        <w:t xml:space="preserve"> </w:t>
      </w:r>
      <w:r>
        <w:rPr>
          <w:rFonts w:hint="eastAsia"/>
        </w:rPr>
        <w:t>印刷质量</w:t>
      </w:r>
      <w:bookmarkEnd w:id="211"/>
      <w:bookmarkEnd w:id="212"/>
      <w:r>
        <w:rPr>
          <w:rFonts w:hint="eastAsia"/>
        </w:rPr>
        <w:t>要求</w:t>
      </w:r>
      <w:bookmarkEnd w:id="213"/>
      <w:bookmarkEnd w:id="214"/>
      <w:bookmarkEnd w:id="215"/>
    </w:p>
    <w:p w14:paraId="23C448DC">
      <w:pPr>
        <w:pStyle w:val="160"/>
        <w:spacing w:before="156" w:after="156"/>
        <w:outlineLvl w:val="1"/>
      </w:pPr>
      <w:bookmarkStart w:id="216" w:name="_Toc198130553"/>
      <w:bookmarkStart w:id="217" w:name="_Toc24996"/>
      <w:bookmarkStart w:id="218" w:name="_Toc149648080"/>
      <w:r>
        <w:rPr>
          <w:rFonts w:hint="eastAsia"/>
        </w:rPr>
        <w:t>9.1</w:t>
      </w:r>
      <w:r>
        <w:t xml:space="preserve">  外观要求</w:t>
      </w:r>
      <w:bookmarkEnd w:id="216"/>
      <w:bookmarkEnd w:id="217"/>
      <w:bookmarkEnd w:id="218"/>
    </w:p>
    <w:p w14:paraId="2248EB73">
      <w:pPr>
        <w:adjustRightInd w:val="0"/>
        <w:snapToGrid w:val="0"/>
        <w:spacing w:line="240" w:lineRule="auto"/>
        <w:ind w:firstLine="420" w:firstLineChars="200"/>
      </w:pPr>
      <w:r>
        <w:t>符合CY/T 226.2</w:t>
      </w:r>
      <w:r>
        <w:rPr>
          <w:rFonts w:hint="eastAsia"/>
        </w:rPr>
        <w:t>—</w:t>
      </w:r>
      <w:r>
        <w:t>2020中</w:t>
      </w:r>
      <w:r>
        <w:rPr>
          <w:rFonts w:hint="eastAsia"/>
        </w:rPr>
        <w:t>4</w:t>
      </w:r>
      <w:r>
        <w:t>.5.1的要求</w:t>
      </w:r>
      <w:r>
        <w:rPr>
          <w:rFonts w:hint="eastAsia"/>
        </w:rPr>
        <w:t>。</w:t>
      </w:r>
    </w:p>
    <w:p w14:paraId="6C9806E9">
      <w:pPr>
        <w:pStyle w:val="160"/>
        <w:spacing w:before="156" w:after="156"/>
        <w:outlineLvl w:val="1"/>
      </w:pPr>
      <w:bookmarkStart w:id="219" w:name="_Toc136465716"/>
      <w:bookmarkStart w:id="220" w:name="_Toc149648081"/>
      <w:bookmarkStart w:id="221" w:name="_Toc198130554"/>
      <w:bookmarkStart w:id="222" w:name="_Toc6222"/>
      <w:bookmarkStart w:id="223" w:name="_Toc134265878"/>
      <w:bookmarkStart w:id="224" w:name="_Toc136466913"/>
      <w:r>
        <w:rPr>
          <w:rFonts w:hint="eastAsia"/>
        </w:rPr>
        <w:t>9.2  套印允差</w:t>
      </w:r>
      <w:bookmarkEnd w:id="219"/>
      <w:bookmarkEnd w:id="220"/>
      <w:bookmarkEnd w:id="221"/>
      <w:bookmarkEnd w:id="222"/>
      <w:bookmarkEnd w:id="223"/>
      <w:bookmarkEnd w:id="224"/>
    </w:p>
    <w:p w14:paraId="4E676EB4">
      <w:pPr>
        <w:adjustRightInd w:val="0"/>
        <w:snapToGrid w:val="0"/>
        <w:spacing w:line="240" w:lineRule="auto"/>
        <w:ind w:firstLine="420" w:firstLineChars="200"/>
      </w:pPr>
      <w:bookmarkStart w:id="225" w:name="_Toc134265879"/>
      <w:r>
        <w:t>主要部</w:t>
      </w:r>
      <w:r>
        <w:rPr>
          <w:rFonts w:hint="eastAsia"/>
        </w:rPr>
        <w:t>位</w:t>
      </w:r>
      <w:r>
        <w:t>不应大于0.3 mm，次要部</w:t>
      </w:r>
      <w:r>
        <w:rPr>
          <w:rFonts w:hint="eastAsia"/>
        </w:rPr>
        <w:t>位</w:t>
      </w:r>
      <w:r>
        <w:t>不应大于0.5 mm</w:t>
      </w:r>
      <w:bookmarkEnd w:id="225"/>
      <w:r>
        <w:rPr>
          <w:rFonts w:hint="eastAsia"/>
        </w:rPr>
        <w:t>。</w:t>
      </w:r>
    </w:p>
    <w:p w14:paraId="09414E79">
      <w:pPr>
        <w:pStyle w:val="160"/>
        <w:spacing w:before="156" w:after="156"/>
        <w:outlineLvl w:val="1"/>
      </w:pPr>
      <w:bookmarkStart w:id="226" w:name="_Toc26301"/>
      <w:bookmarkStart w:id="227" w:name="_Toc198130555"/>
      <w:bookmarkStart w:id="228" w:name="_Toc149648082"/>
      <w:bookmarkStart w:id="229" w:name="_Toc134265880"/>
      <w:r>
        <w:rPr>
          <w:rFonts w:hint="eastAsia"/>
        </w:rPr>
        <w:t>9.</w:t>
      </w:r>
      <w:r>
        <w:t>3</w:t>
      </w:r>
      <w:r>
        <w:rPr>
          <w:rFonts w:hint="eastAsia"/>
        </w:rPr>
        <w:t xml:space="preserve">  位置允差</w:t>
      </w:r>
      <w:bookmarkEnd w:id="226"/>
      <w:bookmarkEnd w:id="227"/>
      <w:bookmarkEnd w:id="228"/>
    </w:p>
    <w:p w14:paraId="79C155EC">
      <w:pPr>
        <w:adjustRightInd w:val="0"/>
        <w:snapToGrid w:val="0"/>
        <w:spacing w:line="240" w:lineRule="auto"/>
        <w:ind w:firstLine="420" w:firstLineChars="200"/>
      </w:pPr>
      <w:r>
        <w:t>瓶身印刷图文整体左右位置偏差不应大于</w:t>
      </w:r>
      <w:r>
        <w:rPr>
          <w:rFonts w:hint="eastAsia"/>
        </w:rPr>
        <w:t>1</w:t>
      </w:r>
      <w:r>
        <w:t xml:space="preserve">.0 </w:t>
      </w:r>
      <w:r>
        <w:rPr>
          <w:rFonts w:hint="eastAsia"/>
        </w:rPr>
        <w:t>mm，上下位置偏差不应大于0.</w:t>
      </w:r>
      <w:r>
        <w:t xml:space="preserve">7 </w:t>
      </w:r>
      <w:r>
        <w:rPr>
          <w:rFonts w:hint="eastAsia"/>
        </w:rPr>
        <w:t>mm</w:t>
      </w:r>
      <w:bookmarkEnd w:id="229"/>
      <w:r>
        <w:rPr>
          <w:rFonts w:hint="eastAsia"/>
        </w:rPr>
        <w:t>。</w:t>
      </w:r>
    </w:p>
    <w:p w14:paraId="1242DAC6">
      <w:pPr>
        <w:pStyle w:val="160"/>
        <w:spacing w:before="156" w:after="156"/>
        <w:outlineLvl w:val="1"/>
      </w:pPr>
      <w:bookmarkStart w:id="230" w:name="_Toc136465717"/>
      <w:bookmarkStart w:id="231" w:name="_Toc11545"/>
      <w:bookmarkStart w:id="232" w:name="_Toc149648083"/>
      <w:bookmarkStart w:id="233" w:name="_Toc198130556"/>
      <w:bookmarkStart w:id="234" w:name="_Toc134265883"/>
      <w:bookmarkStart w:id="235" w:name="_Toc136466914"/>
      <w:r>
        <w:rPr>
          <w:rFonts w:hint="eastAsia"/>
        </w:rPr>
        <w:t>9.</w:t>
      </w:r>
      <w:r>
        <w:t>4</w:t>
      </w:r>
      <w:r>
        <w:rPr>
          <w:rFonts w:hint="eastAsia"/>
        </w:rPr>
        <w:t xml:space="preserve">  条码等级要求</w:t>
      </w:r>
      <w:bookmarkEnd w:id="230"/>
      <w:bookmarkEnd w:id="231"/>
      <w:bookmarkEnd w:id="232"/>
      <w:bookmarkEnd w:id="233"/>
      <w:bookmarkEnd w:id="234"/>
      <w:bookmarkEnd w:id="235"/>
    </w:p>
    <w:p w14:paraId="256AE9C1">
      <w:pPr>
        <w:adjustRightInd w:val="0"/>
        <w:snapToGrid w:val="0"/>
        <w:spacing w:line="240" w:lineRule="auto"/>
        <w:ind w:firstLine="420" w:firstLineChars="200"/>
      </w:pPr>
      <w:bookmarkStart w:id="236" w:name="_Toc134265884"/>
      <w:r>
        <w:t>条码可读性</w:t>
      </w:r>
      <w:r>
        <w:rPr>
          <w:rFonts w:hint="eastAsia"/>
        </w:rPr>
        <w:t>应</w:t>
      </w:r>
      <w:r>
        <w:t>符合</w:t>
      </w:r>
      <w:r>
        <w:rPr>
          <w:rFonts w:hint="eastAsia"/>
        </w:rPr>
        <w:t>G</w:t>
      </w:r>
      <w:r>
        <w:t>B/T 14258质量等级的规定，不应低于</w:t>
      </w:r>
      <w:r>
        <w:rPr>
          <w:rFonts w:hint="eastAsia"/>
        </w:rPr>
        <w:t>C级。</w:t>
      </w:r>
      <w:bookmarkEnd w:id="236"/>
    </w:p>
    <w:p w14:paraId="016E5E5F">
      <w:pPr>
        <w:pStyle w:val="160"/>
        <w:spacing w:before="156" w:after="156"/>
        <w:outlineLvl w:val="1"/>
      </w:pPr>
      <w:bookmarkStart w:id="237" w:name="_Toc27197"/>
      <w:bookmarkStart w:id="238" w:name="_Toc136465718"/>
      <w:bookmarkStart w:id="239" w:name="_Toc198130557"/>
      <w:bookmarkStart w:id="240" w:name="_Toc149648084"/>
      <w:bookmarkStart w:id="241" w:name="_Toc134265885"/>
      <w:bookmarkStart w:id="242" w:name="_Toc136466915"/>
      <w:r>
        <w:rPr>
          <w:rFonts w:hint="eastAsia"/>
        </w:rPr>
        <w:t>9.</w:t>
      </w:r>
      <w:r>
        <w:t>5</w:t>
      </w:r>
      <w:r>
        <w:rPr>
          <w:rFonts w:hint="eastAsia"/>
        </w:rPr>
        <w:t xml:space="preserve">  二维码等级要求</w:t>
      </w:r>
      <w:bookmarkEnd w:id="237"/>
      <w:bookmarkEnd w:id="238"/>
      <w:bookmarkEnd w:id="239"/>
      <w:bookmarkEnd w:id="240"/>
      <w:bookmarkEnd w:id="241"/>
      <w:bookmarkEnd w:id="242"/>
    </w:p>
    <w:p w14:paraId="35F15854">
      <w:pPr>
        <w:adjustRightInd w:val="0"/>
        <w:snapToGrid w:val="0"/>
        <w:spacing w:line="240" w:lineRule="auto"/>
        <w:ind w:firstLine="420" w:firstLineChars="200"/>
      </w:pPr>
      <w:bookmarkStart w:id="243" w:name="_Toc134265886"/>
      <w:r>
        <w:t>二维码印刷质量等级</w:t>
      </w:r>
      <w:r>
        <w:rPr>
          <w:rFonts w:hint="eastAsia"/>
        </w:rPr>
        <w:t>应符合</w:t>
      </w:r>
      <w:r>
        <w:t>GB/T 23704</w:t>
      </w:r>
      <w:r>
        <w:rPr>
          <w:rFonts w:hint="eastAsia"/>
        </w:rPr>
        <w:t>的要求，不应低于</w:t>
      </w:r>
      <w:r>
        <w:t>C级</w:t>
      </w:r>
      <w:bookmarkEnd w:id="243"/>
      <w:r>
        <w:rPr>
          <w:rFonts w:hint="eastAsia"/>
        </w:rPr>
        <w:t>。</w:t>
      </w:r>
    </w:p>
    <w:p w14:paraId="69BCEB2A">
      <w:pPr>
        <w:pStyle w:val="160"/>
        <w:spacing w:before="156" w:after="156"/>
        <w:outlineLvl w:val="1"/>
      </w:pPr>
      <w:bookmarkStart w:id="244" w:name="_Toc134265887"/>
      <w:bookmarkStart w:id="245" w:name="_Toc21142"/>
      <w:bookmarkStart w:id="246" w:name="_Toc136466916"/>
      <w:bookmarkStart w:id="247" w:name="_Toc198130558"/>
      <w:bookmarkStart w:id="248" w:name="_Toc149648085"/>
      <w:bookmarkStart w:id="249" w:name="_Toc136465719"/>
      <w:r>
        <w:rPr>
          <w:rFonts w:hint="eastAsia"/>
        </w:rPr>
        <w:t>9.</w:t>
      </w:r>
      <w:r>
        <w:t>6</w:t>
      </w:r>
      <w:r>
        <w:rPr>
          <w:rFonts w:hint="eastAsia"/>
        </w:rPr>
        <w:t xml:space="preserve">  图文牢固性</w:t>
      </w:r>
      <w:bookmarkEnd w:id="244"/>
      <w:bookmarkEnd w:id="245"/>
      <w:bookmarkEnd w:id="246"/>
      <w:bookmarkEnd w:id="247"/>
      <w:bookmarkEnd w:id="248"/>
      <w:bookmarkEnd w:id="249"/>
    </w:p>
    <w:p w14:paraId="1359E130">
      <w:pPr>
        <w:adjustRightInd w:val="0"/>
        <w:snapToGrid w:val="0"/>
        <w:spacing w:line="240" w:lineRule="auto"/>
        <w:ind w:firstLine="420" w:firstLineChars="200"/>
      </w:pPr>
      <w:r>
        <w:rPr>
          <w:rFonts w:hint="eastAsia"/>
        </w:rPr>
        <w:t>应符合G</w:t>
      </w:r>
      <w:r>
        <w:t>B/T 29336</w:t>
      </w:r>
      <w:r>
        <w:rPr>
          <w:rFonts w:hint="eastAsia"/>
        </w:rPr>
        <w:t>—</w:t>
      </w:r>
      <w:r>
        <w:t>2012中</w:t>
      </w:r>
      <w:r>
        <w:rPr>
          <w:rFonts w:hint="eastAsia"/>
        </w:rPr>
        <w:t>4.</w:t>
      </w:r>
      <w:r>
        <w:t>4</w:t>
      </w:r>
      <w:r>
        <w:rPr>
          <w:rFonts w:hint="eastAsia"/>
        </w:rPr>
        <w:t>的要求。</w:t>
      </w:r>
    </w:p>
    <w:p w14:paraId="304E08DE">
      <w:pPr>
        <w:pStyle w:val="164"/>
        <w:spacing w:before="312" w:after="312"/>
        <w:outlineLvl w:val="0"/>
      </w:pPr>
      <w:bookmarkStart w:id="250" w:name="_Toc149648088"/>
      <w:bookmarkStart w:id="251" w:name="_Toc2286"/>
      <w:bookmarkStart w:id="252" w:name="_Toc198130561"/>
      <w:r>
        <w:rPr>
          <w:rFonts w:hint="eastAsia"/>
        </w:rPr>
        <w:t xml:space="preserve">10 </w:t>
      </w:r>
      <w:r>
        <w:t xml:space="preserve"> </w:t>
      </w:r>
      <w:r>
        <w:rPr>
          <w:rFonts w:hint="eastAsia"/>
        </w:rPr>
        <w:t>检验方法</w:t>
      </w:r>
      <w:bookmarkEnd w:id="250"/>
      <w:bookmarkEnd w:id="251"/>
      <w:bookmarkEnd w:id="252"/>
    </w:p>
    <w:p w14:paraId="48B70DED">
      <w:pPr>
        <w:pStyle w:val="160"/>
        <w:spacing w:before="156" w:after="156"/>
        <w:outlineLvl w:val="1"/>
      </w:pPr>
      <w:bookmarkStart w:id="253" w:name="_Toc136466920"/>
      <w:bookmarkStart w:id="254" w:name="_Toc149648089"/>
      <w:bookmarkStart w:id="255" w:name="_Toc27564"/>
      <w:bookmarkStart w:id="256" w:name="_Toc136465723"/>
      <w:bookmarkStart w:id="257" w:name="_Toc198130562"/>
      <w:r>
        <w:rPr>
          <w:rFonts w:hint="eastAsia"/>
        </w:rPr>
        <w:t>10.1  印刷设计</w:t>
      </w:r>
      <w:bookmarkEnd w:id="253"/>
      <w:bookmarkEnd w:id="254"/>
      <w:bookmarkEnd w:id="255"/>
      <w:bookmarkEnd w:id="256"/>
      <w:bookmarkEnd w:id="257"/>
    </w:p>
    <w:p w14:paraId="4FB27129">
      <w:pPr>
        <w:adjustRightInd w:val="0"/>
        <w:snapToGrid w:val="0"/>
        <w:spacing w:line="240" w:lineRule="auto"/>
        <w:ind w:firstLine="420" w:firstLineChars="200"/>
      </w:pPr>
      <w:r>
        <w:rPr>
          <w:rFonts w:hint="eastAsia"/>
        </w:rPr>
        <w:t>用设计软件进行检验或实物打样检验。</w:t>
      </w:r>
    </w:p>
    <w:p w14:paraId="5C06368E">
      <w:pPr>
        <w:pStyle w:val="160"/>
        <w:spacing w:before="156" w:after="156"/>
        <w:outlineLvl w:val="1"/>
      </w:pPr>
      <w:bookmarkStart w:id="258" w:name="_Toc149648090"/>
      <w:bookmarkStart w:id="259" w:name="_Toc136465724"/>
      <w:bookmarkStart w:id="260" w:name="_Toc136466921"/>
      <w:bookmarkStart w:id="261" w:name="_Toc198130563"/>
      <w:bookmarkStart w:id="262" w:name="_Toc30296"/>
      <w:r>
        <w:rPr>
          <w:rFonts w:hint="eastAsia"/>
        </w:rPr>
        <w:t xml:space="preserve">10.2  </w:t>
      </w:r>
      <w:bookmarkEnd w:id="258"/>
      <w:bookmarkEnd w:id="259"/>
      <w:bookmarkEnd w:id="260"/>
      <w:bookmarkEnd w:id="261"/>
      <w:r>
        <w:rPr>
          <w:rFonts w:hint="eastAsia"/>
        </w:rPr>
        <w:t>原辅材料</w:t>
      </w:r>
      <w:bookmarkEnd w:id="262"/>
    </w:p>
    <w:p w14:paraId="08D93DBA">
      <w:pPr>
        <w:pStyle w:val="160"/>
        <w:spacing w:before="156" w:after="156"/>
        <w:outlineLvl w:val="2"/>
      </w:pPr>
      <w:bookmarkStart w:id="263" w:name="_Toc12560"/>
      <w:r>
        <w:rPr>
          <w:rFonts w:hint="eastAsia"/>
        </w:rPr>
        <w:t>1</w:t>
      </w:r>
      <w:r>
        <w:t xml:space="preserve">0.2.1  </w:t>
      </w:r>
      <w:r>
        <w:rPr>
          <w:rFonts w:hint="eastAsia"/>
        </w:rPr>
        <w:t>外观</w:t>
      </w:r>
      <w:bookmarkEnd w:id="263"/>
    </w:p>
    <w:p w14:paraId="1ECF23DB">
      <w:pPr>
        <w:pStyle w:val="160"/>
        <w:spacing w:before="0" w:beforeLines="0" w:after="0" w:afterLines="0"/>
        <w:ind w:firstLine="420" w:firstLineChars="200"/>
        <w:outlineLvl w:val="9"/>
        <w:rPr>
          <w:rFonts w:asciiTheme="minorEastAsia" w:hAnsiTheme="minorEastAsia" w:eastAsiaTheme="minorEastAsia"/>
        </w:rPr>
      </w:pPr>
      <w:bookmarkStart w:id="264" w:name="_Toc22110"/>
      <w:r>
        <w:rPr>
          <w:rFonts w:hint="eastAsia" w:asciiTheme="minorEastAsia" w:hAnsiTheme="minorEastAsia" w:eastAsiaTheme="minorEastAsia"/>
        </w:rPr>
        <w:t>在</w:t>
      </w:r>
      <w:r>
        <w:rPr>
          <w:rFonts w:asciiTheme="minorEastAsia" w:hAnsiTheme="minorEastAsia" w:eastAsiaTheme="minorEastAsia"/>
        </w:rPr>
        <w:t>CY</w:t>
      </w:r>
      <w:r>
        <w:rPr>
          <w:rFonts w:hint="eastAsia" w:asciiTheme="minorEastAsia" w:hAnsiTheme="minorEastAsia" w:eastAsiaTheme="minorEastAsia"/>
        </w:rPr>
        <w:t>/T 3规定的条件下，以观察角度4</w:t>
      </w:r>
      <w:r>
        <w:rPr>
          <w:rFonts w:asciiTheme="minorEastAsia" w:hAnsiTheme="minorEastAsia" w:eastAsiaTheme="minorEastAsia"/>
        </w:rPr>
        <w:t>5°，目视距离为</w:t>
      </w:r>
      <w:r>
        <w:rPr>
          <w:rFonts w:hint="eastAsia" w:asciiTheme="minorEastAsia" w:hAnsiTheme="minorEastAsia" w:eastAsiaTheme="minorEastAsia"/>
        </w:rPr>
        <w:t>3</w:t>
      </w:r>
      <w:r>
        <w:rPr>
          <w:rFonts w:asciiTheme="minorEastAsia" w:hAnsiTheme="minorEastAsia" w:eastAsiaTheme="minorEastAsia"/>
        </w:rPr>
        <w:t>00 mm左右观察</w:t>
      </w:r>
      <w:r>
        <w:rPr>
          <w:rFonts w:hint="eastAsia" w:asciiTheme="minorEastAsia" w:hAnsiTheme="minorEastAsia" w:eastAsiaTheme="minorEastAsia"/>
        </w:rPr>
        <w:t>。</w:t>
      </w:r>
      <w:bookmarkEnd w:id="264"/>
    </w:p>
    <w:p w14:paraId="10213CFA">
      <w:pPr>
        <w:pStyle w:val="160"/>
        <w:spacing w:before="156" w:after="156"/>
        <w:outlineLvl w:val="2"/>
      </w:pPr>
      <w:bookmarkStart w:id="265" w:name="_Toc29953"/>
      <w:r>
        <w:t>10.2.2  润湿张力</w:t>
      </w:r>
      <w:bookmarkEnd w:id="265"/>
    </w:p>
    <w:p w14:paraId="5FE91664">
      <w:pPr>
        <w:adjustRightInd w:val="0"/>
        <w:snapToGrid w:val="0"/>
        <w:spacing w:line="240" w:lineRule="auto"/>
        <w:ind w:firstLine="420" w:firstLineChars="200"/>
      </w:pPr>
      <w:r>
        <w:t>按照</w:t>
      </w:r>
      <w:r>
        <w:rPr>
          <w:rFonts w:hint="eastAsia"/>
        </w:rPr>
        <w:t>G</w:t>
      </w:r>
      <w:r>
        <w:t>B/T 14216的规定进行检测</w:t>
      </w:r>
      <w:r>
        <w:rPr>
          <w:rFonts w:hint="eastAsia"/>
        </w:rPr>
        <w:t>。</w:t>
      </w:r>
    </w:p>
    <w:p w14:paraId="5A414A2D">
      <w:pPr>
        <w:pStyle w:val="160"/>
        <w:spacing w:before="156" w:after="156"/>
        <w:outlineLvl w:val="2"/>
      </w:pPr>
      <w:bookmarkStart w:id="266" w:name="_Toc166"/>
      <w:r>
        <w:t xml:space="preserve">10.2.3  </w:t>
      </w:r>
      <w:r>
        <w:rPr>
          <w:rFonts w:hint="eastAsia"/>
        </w:rPr>
        <w:t>壁厚指标</w:t>
      </w:r>
      <w:bookmarkEnd w:id="266"/>
    </w:p>
    <w:p w14:paraId="070745C1">
      <w:pPr>
        <w:pStyle w:val="19"/>
        <w:spacing w:after="0" w:line="240" w:lineRule="auto"/>
        <w:ind w:firstLine="420" w:firstLineChars="200"/>
      </w:pPr>
      <w:r>
        <w:rPr>
          <w:rFonts w:hint="eastAsia"/>
        </w:rPr>
        <w:t>用分度值为0</w:t>
      </w:r>
      <w:r>
        <w:t>.001 mm</w:t>
      </w:r>
      <w:r>
        <w:rPr>
          <w:rFonts w:hint="eastAsia"/>
        </w:rPr>
        <w:t>的测厚仪测量承印塑料</w:t>
      </w:r>
      <w:r>
        <w:t>瓶</w:t>
      </w:r>
      <w:r>
        <w:rPr>
          <w:rFonts w:hint="eastAsia"/>
        </w:rPr>
        <w:t>的</w:t>
      </w:r>
      <w:r>
        <w:t>壁厚。</w:t>
      </w:r>
    </w:p>
    <w:p w14:paraId="65D9AEEC">
      <w:pPr>
        <w:pStyle w:val="160"/>
        <w:spacing w:before="156" w:after="156"/>
        <w:outlineLvl w:val="2"/>
      </w:pPr>
      <w:bookmarkStart w:id="267" w:name="_Toc198130565"/>
      <w:bookmarkStart w:id="268" w:name="_Toc149648092"/>
      <w:bookmarkStart w:id="269" w:name="_Toc11644"/>
      <w:r>
        <w:t xml:space="preserve">10.2.4  </w:t>
      </w:r>
      <w:bookmarkEnd w:id="267"/>
      <w:bookmarkEnd w:id="268"/>
      <w:r>
        <w:rPr>
          <w:rFonts w:hint="eastAsia"/>
        </w:rPr>
        <w:t>油墨</w:t>
      </w:r>
      <w:bookmarkEnd w:id="269"/>
    </w:p>
    <w:p w14:paraId="45217B53">
      <w:pPr>
        <w:adjustRightInd w:val="0"/>
        <w:snapToGrid w:val="0"/>
        <w:spacing w:line="240" w:lineRule="auto"/>
        <w:ind w:firstLine="420" w:firstLineChars="200"/>
      </w:pPr>
      <w:r>
        <w:t>按照QB/T 4753的规定进行检测</w:t>
      </w:r>
      <w:r>
        <w:rPr>
          <w:rFonts w:hint="eastAsia"/>
        </w:rPr>
        <w:t>。</w:t>
      </w:r>
    </w:p>
    <w:p w14:paraId="003289D9">
      <w:pPr>
        <w:pStyle w:val="160"/>
        <w:spacing w:before="156" w:after="156"/>
        <w:outlineLvl w:val="2"/>
      </w:pPr>
      <w:bookmarkStart w:id="270" w:name="_Toc198130566"/>
      <w:bookmarkStart w:id="271" w:name="_Toc149648093"/>
      <w:bookmarkStart w:id="272" w:name="_Toc136466924"/>
      <w:bookmarkStart w:id="273" w:name="_Toc136465727"/>
      <w:bookmarkStart w:id="274" w:name="_Toc134265894"/>
      <w:bookmarkStart w:id="275" w:name="_Toc25695"/>
      <w:r>
        <w:rPr>
          <w:rFonts w:hint="eastAsia"/>
        </w:rPr>
        <w:t>10.</w:t>
      </w:r>
      <w:r>
        <w:t>2.5</w:t>
      </w:r>
      <w:r>
        <w:rPr>
          <w:rFonts w:hint="eastAsia"/>
        </w:rPr>
        <w:t xml:space="preserve">  </w:t>
      </w:r>
      <w:bookmarkEnd w:id="270"/>
      <w:bookmarkEnd w:id="271"/>
      <w:bookmarkEnd w:id="272"/>
      <w:bookmarkEnd w:id="273"/>
      <w:bookmarkEnd w:id="274"/>
      <w:r>
        <w:rPr>
          <w:rFonts w:hint="eastAsia"/>
        </w:rPr>
        <w:t>硬度</w:t>
      </w:r>
      <w:bookmarkEnd w:id="275"/>
    </w:p>
    <w:p w14:paraId="5BC646B5">
      <w:pPr>
        <w:pStyle w:val="140"/>
        <w:ind w:firstLine="420" w:firstLineChars="200"/>
        <w:rPr>
          <w:sz w:val="21"/>
          <w:szCs w:val="21"/>
        </w:rPr>
      </w:pPr>
      <w:bookmarkStart w:id="276" w:name="_Toc16757"/>
      <w:r>
        <w:rPr>
          <w:rFonts w:hint="eastAsia"/>
          <w:sz w:val="21"/>
          <w:szCs w:val="21"/>
        </w:rPr>
        <w:t>按照G</w:t>
      </w:r>
      <w:r>
        <w:rPr>
          <w:sz w:val="21"/>
          <w:szCs w:val="21"/>
        </w:rPr>
        <w:t>B/T 5</w:t>
      </w:r>
      <w:r>
        <w:rPr>
          <w:rFonts w:hint="eastAsia"/>
          <w:sz w:val="21"/>
          <w:szCs w:val="21"/>
        </w:rPr>
        <w:t>31.1的规定进行测量。</w:t>
      </w:r>
      <w:bookmarkEnd w:id="276"/>
    </w:p>
    <w:p w14:paraId="4DC739BF">
      <w:pPr>
        <w:pStyle w:val="160"/>
        <w:spacing w:before="156" w:after="156"/>
        <w:outlineLvl w:val="1"/>
      </w:pPr>
      <w:bookmarkStart w:id="277" w:name="_Toc14118"/>
      <w:r>
        <w:rPr>
          <w:rFonts w:hint="eastAsia"/>
        </w:rPr>
        <w:t>10.</w:t>
      </w:r>
      <w:r>
        <w:t>3</w:t>
      </w:r>
      <w:r>
        <w:rPr>
          <w:rFonts w:hint="eastAsia"/>
        </w:rPr>
        <w:t xml:space="preserve">  印版</w:t>
      </w:r>
      <w:bookmarkEnd w:id="277"/>
    </w:p>
    <w:p w14:paraId="1F8F68CD">
      <w:pPr>
        <w:pStyle w:val="160"/>
        <w:spacing w:before="156" w:after="156"/>
        <w:outlineLvl w:val="2"/>
      </w:pPr>
      <w:bookmarkStart w:id="278" w:name="_Toc14503"/>
      <w:r>
        <w:rPr>
          <w:rFonts w:hint="eastAsia"/>
        </w:rPr>
        <w:t>1</w:t>
      </w:r>
      <w:r>
        <w:t xml:space="preserve">0.3.1  </w:t>
      </w:r>
      <w:r>
        <w:rPr>
          <w:rFonts w:hint="eastAsia"/>
        </w:rPr>
        <w:t>网印版</w:t>
      </w:r>
      <w:bookmarkEnd w:id="278"/>
    </w:p>
    <w:p w14:paraId="5727CE32">
      <w:pPr>
        <w:pStyle w:val="160"/>
        <w:spacing w:before="0" w:beforeLines="0" w:after="0" w:afterLines="0"/>
        <w:ind w:firstLine="420" w:firstLineChars="200"/>
        <w:outlineLvl w:val="9"/>
        <w:rPr>
          <w:rFonts w:asciiTheme="minorEastAsia" w:hAnsiTheme="minorEastAsia" w:eastAsiaTheme="minorEastAsia"/>
        </w:rPr>
      </w:pPr>
      <w:bookmarkStart w:id="279" w:name="_Toc12309"/>
      <w:r>
        <w:rPr>
          <w:rFonts w:hint="eastAsia" w:asciiTheme="minorEastAsia" w:hAnsiTheme="minorEastAsia" w:eastAsiaTheme="minorEastAsia"/>
        </w:rPr>
        <w:t>按照</w:t>
      </w:r>
      <w:r>
        <w:rPr>
          <w:rFonts w:hint="eastAsia" w:asciiTheme="minorEastAsia" w:hAnsiTheme="minorEastAsia" w:eastAsiaTheme="minorEastAsia"/>
          <w:color w:val="000000" w:themeColor="text1"/>
          <w14:textFill>
            <w14:solidFill>
              <w14:schemeClr w14:val="tx1"/>
            </w14:solidFill>
          </w14:textFill>
        </w:rPr>
        <w:t>CY/T 192</w:t>
      </w:r>
      <w:r>
        <w:rPr>
          <w:rFonts w:hint="eastAsia" w:asciiTheme="minorEastAsia" w:hAnsiTheme="minorEastAsia" w:eastAsiaTheme="minorEastAsia"/>
        </w:rPr>
        <w:t>的规定进行测量。</w:t>
      </w:r>
      <w:bookmarkEnd w:id="279"/>
    </w:p>
    <w:p w14:paraId="157CF002">
      <w:pPr>
        <w:pStyle w:val="160"/>
        <w:spacing w:before="156" w:after="156"/>
        <w:outlineLvl w:val="2"/>
      </w:pPr>
      <w:bookmarkStart w:id="280" w:name="_Toc10986"/>
      <w:r>
        <w:rPr>
          <w:rFonts w:hint="eastAsia"/>
        </w:rPr>
        <w:t>1</w:t>
      </w:r>
      <w:r>
        <w:t xml:space="preserve">0.3.2  </w:t>
      </w:r>
      <w:r>
        <w:rPr>
          <w:rFonts w:hint="eastAsia"/>
        </w:rPr>
        <w:t>移印钢版厚度</w:t>
      </w:r>
      <w:bookmarkEnd w:id="280"/>
    </w:p>
    <w:p w14:paraId="23807E7A">
      <w:pPr>
        <w:pStyle w:val="160"/>
        <w:spacing w:before="0" w:beforeLines="0" w:after="0" w:afterLines="0"/>
        <w:ind w:firstLine="420" w:firstLineChars="200"/>
        <w:outlineLvl w:val="9"/>
        <w:rPr>
          <w:rFonts w:asciiTheme="minorEastAsia" w:hAnsiTheme="minorEastAsia" w:eastAsiaTheme="minorEastAsia"/>
        </w:rPr>
      </w:pPr>
      <w:bookmarkStart w:id="281" w:name="_Toc22591"/>
      <w:r>
        <w:rPr>
          <w:rFonts w:hint="eastAsia" w:asciiTheme="minorEastAsia" w:hAnsiTheme="minorEastAsia" w:eastAsiaTheme="minorEastAsia"/>
        </w:rPr>
        <w:t>用分度值为0</w:t>
      </w:r>
      <w:r>
        <w:rPr>
          <w:rFonts w:asciiTheme="minorEastAsia" w:hAnsiTheme="minorEastAsia" w:eastAsiaTheme="minorEastAsia"/>
        </w:rPr>
        <w:t>.001 mm</w:t>
      </w:r>
      <w:r>
        <w:rPr>
          <w:rFonts w:hint="eastAsia" w:asciiTheme="minorEastAsia" w:hAnsiTheme="minorEastAsia" w:eastAsiaTheme="minorEastAsia"/>
        </w:rPr>
        <w:t>的游标卡尺进行测量。</w:t>
      </w:r>
      <w:bookmarkEnd w:id="281"/>
    </w:p>
    <w:p w14:paraId="624969FA">
      <w:pPr>
        <w:pStyle w:val="160"/>
        <w:spacing w:before="156" w:after="156"/>
        <w:outlineLvl w:val="2"/>
      </w:pPr>
      <w:bookmarkStart w:id="282" w:name="_Toc29492"/>
      <w:r>
        <w:rPr>
          <w:rFonts w:hint="eastAsia"/>
        </w:rPr>
        <w:t>1</w:t>
      </w:r>
      <w:r>
        <w:t xml:space="preserve">0.3.3  </w:t>
      </w:r>
      <w:r>
        <w:rPr>
          <w:rFonts w:hint="eastAsia"/>
        </w:rPr>
        <w:t>移印钢版的图文深度</w:t>
      </w:r>
      <w:bookmarkEnd w:id="282"/>
    </w:p>
    <w:p w14:paraId="31EDC391">
      <w:pPr>
        <w:pStyle w:val="160"/>
        <w:spacing w:before="0" w:beforeLines="0" w:after="0" w:afterLines="0"/>
        <w:ind w:firstLine="420" w:firstLineChars="200"/>
        <w:outlineLvl w:val="9"/>
        <w:rPr>
          <w:rFonts w:asciiTheme="minorEastAsia" w:hAnsiTheme="minorEastAsia" w:eastAsiaTheme="minorEastAsia"/>
        </w:rPr>
      </w:pPr>
      <w:bookmarkStart w:id="283" w:name="_Toc1066"/>
      <w:r>
        <w:rPr>
          <w:rFonts w:hint="eastAsia" w:asciiTheme="minorEastAsia" w:hAnsiTheme="minorEastAsia" w:eastAsiaTheme="minorEastAsia"/>
        </w:rPr>
        <w:t>按照C</w:t>
      </w:r>
      <w:r>
        <w:rPr>
          <w:rFonts w:asciiTheme="minorEastAsia" w:hAnsiTheme="minorEastAsia" w:eastAsiaTheme="minorEastAsia"/>
        </w:rPr>
        <w:t>Y/T 9</w:t>
      </w:r>
      <w:r>
        <w:rPr>
          <w:rFonts w:hint="eastAsia" w:asciiTheme="minorEastAsia" w:hAnsiTheme="minorEastAsia" w:eastAsiaTheme="minorEastAsia"/>
        </w:rPr>
        <w:t>—</w:t>
      </w:r>
      <w:r>
        <w:rPr>
          <w:rFonts w:asciiTheme="minorEastAsia" w:hAnsiTheme="minorEastAsia" w:eastAsiaTheme="minorEastAsia"/>
        </w:rPr>
        <w:t>2017</w:t>
      </w:r>
      <w:r>
        <w:rPr>
          <w:rFonts w:hint="eastAsia" w:asciiTheme="minorEastAsia" w:hAnsiTheme="minorEastAsia" w:eastAsiaTheme="minorEastAsia"/>
        </w:rPr>
        <w:t>中的7</w:t>
      </w:r>
      <w:r>
        <w:rPr>
          <w:rFonts w:asciiTheme="minorEastAsia" w:hAnsiTheme="minorEastAsia" w:eastAsiaTheme="minorEastAsia"/>
        </w:rPr>
        <w:t>.5</w:t>
      </w:r>
      <w:r>
        <w:rPr>
          <w:rFonts w:hint="eastAsia" w:asciiTheme="minorEastAsia" w:hAnsiTheme="minorEastAsia" w:eastAsiaTheme="minorEastAsia"/>
        </w:rPr>
        <w:t>的规定进行测量。</w:t>
      </w:r>
      <w:bookmarkEnd w:id="283"/>
    </w:p>
    <w:p w14:paraId="0F7DC704">
      <w:pPr>
        <w:pStyle w:val="160"/>
        <w:spacing w:before="156" w:after="156"/>
        <w:outlineLvl w:val="2"/>
      </w:pPr>
      <w:bookmarkStart w:id="284" w:name="_Toc2994"/>
      <w:r>
        <w:rPr>
          <w:rFonts w:hint="eastAsia"/>
        </w:rPr>
        <w:t>1</w:t>
      </w:r>
      <w:r>
        <w:t xml:space="preserve">0.3.4  </w:t>
      </w:r>
      <w:r>
        <w:rPr>
          <w:rFonts w:hint="eastAsia"/>
        </w:rPr>
        <w:t>移印钢版的粗糙度</w:t>
      </w:r>
      <w:bookmarkEnd w:id="284"/>
    </w:p>
    <w:p w14:paraId="7C2DEFE2">
      <w:pPr>
        <w:pStyle w:val="160"/>
        <w:spacing w:before="0" w:beforeLines="0" w:after="0" w:afterLines="0"/>
        <w:ind w:firstLine="420" w:firstLineChars="200"/>
        <w:outlineLvl w:val="9"/>
        <w:rPr>
          <w:rFonts w:asciiTheme="minorEastAsia" w:hAnsiTheme="minorEastAsia" w:eastAsiaTheme="minorEastAsia"/>
        </w:rPr>
      </w:pPr>
      <w:bookmarkStart w:id="285" w:name="_Toc26124"/>
      <w:r>
        <w:rPr>
          <w:rFonts w:hint="eastAsia" w:asciiTheme="minorEastAsia" w:hAnsiTheme="minorEastAsia" w:eastAsiaTheme="minorEastAsia"/>
        </w:rPr>
        <w:t>按照</w:t>
      </w:r>
      <w:r>
        <w:rPr>
          <w:rFonts w:asciiTheme="minorEastAsia" w:hAnsiTheme="minorEastAsia" w:eastAsiaTheme="minorEastAsia"/>
        </w:rPr>
        <w:t>GB/T 10610</w:t>
      </w:r>
      <w:r>
        <w:rPr>
          <w:rFonts w:hint="eastAsia" w:asciiTheme="minorEastAsia" w:hAnsiTheme="minorEastAsia" w:eastAsiaTheme="minorEastAsia"/>
        </w:rPr>
        <w:t>的规定</w:t>
      </w:r>
      <w:r>
        <w:rPr>
          <w:rFonts w:asciiTheme="minorEastAsia" w:hAnsiTheme="minorEastAsia" w:eastAsiaTheme="minorEastAsia"/>
        </w:rPr>
        <w:t>进行</w:t>
      </w:r>
      <w:r>
        <w:rPr>
          <w:rFonts w:hint="eastAsia" w:asciiTheme="minorEastAsia" w:hAnsiTheme="minorEastAsia" w:eastAsiaTheme="minorEastAsia"/>
        </w:rPr>
        <w:t>测量</w:t>
      </w:r>
      <w:r>
        <w:rPr>
          <w:rFonts w:asciiTheme="minorEastAsia" w:hAnsiTheme="minorEastAsia" w:eastAsiaTheme="minorEastAsia"/>
        </w:rPr>
        <w:t>。</w:t>
      </w:r>
      <w:bookmarkEnd w:id="285"/>
    </w:p>
    <w:p w14:paraId="3653D289">
      <w:pPr>
        <w:pStyle w:val="160"/>
        <w:spacing w:before="156" w:after="156"/>
        <w:outlineLvl w:val="1"/>
      </w:pPr>
      <w:bookmarkStart w:id="286" w:name="_Toc25500"/>
      <w:r>
        <w:rPr>
          <w:rFonts w:hint="eastAsia"/>
        </w:rPr>
        <w:t>1</w:t>
      </w:r>
      <w:r>
        <w:t xml:space="preserve">0.4  </w:t>
      </w:r>
      <w:r>
        <w:rPr>
          <w:rFonts w:hint="eastAsia"/>
        </w:rPr>
        <w:t>网版印刷设备精度</w:t>
      </w:r>
      <w:bookmarkEnd w:id="286"/>
    </w:p>
    <w:p w14:paraId="750112E8">
      <w:pPr>
        <w:pStyle w:val="160"/>
        <w:spacing w:before="0" w:beforeLines="0" w:after="0" w:afterLines="0"/>
        <w:ind w:firstLine="420" w:firstLineChars="200"/>
        <w:outlineLvl w:val="9"/>
        <w:rPr>
          <w:rFonts w:asciiTheme="minorEastAsia" w:hAnsiTheme="minorEastAsia" w:eastAsiaTheme="minorEastAsia"/>
        </w:rPr>
      </w:pPr>
      <w:bookmarkStart w:id="287" w:name="_Toc26308"/>
      <w:r>
        <w:rPr>
          <w:rFonts w:hint="eastAsia" w:asciiTheme="minorEastAsia" w:hAnsiTheme="minorEastAsia" w:eastAsiaTheme="minorEastAsia"/>
        </w:rPr>
        <w:t>用分度值为</w:t>
      </w:r>
      <w:r>
        <w:rPr>
          <w:rFonts w:asciiTheme="minorEastAsia" w:hAnsiTheme="minorEastAsia" w:eastAsiaTheme="minorEastAsia"/>
        </w:rPr>
        <w:t>0.02 mm的标准测量</w:t>
      </w:r>
      <w:r>
        <w:rPr>
          <w:rFonts w:hint="eastAsia" w:asciiTheme="minorEastAsia" w:hAnsiTheme="minorEastAsia" w:eastAsiaTheme="minorEastAsia"/>
        </w:rPr>
        <w:t>工具进行测量。</w:t>
      </w:r>
      <w:bookmarkEnd w:id="287"/>
    </w:p>
    <w:p w14:paraId="16CC67D6">
      <w:pPr>
        <w:pStyle w:val="160"/>
        <w:spacing w:before="156" w:after="156"/>
        <w:outlineLvl w:val="1"/>
      </w:pPr>
      <w:bookmarkStart w:id="288" w:name="_Toc17584"/>
      <w:r>
        <w:rPr>
          <w:rFonts w:hint="eastAsia"/>
        </w:rPr>
        <w:t>1</w:t>
      </w:r>
      <w:r>
        <w:t xml:space="preserve">0.5  </w:t>
      </w:r>
      <w:r>
        <w:rPr>
          <w:rFonts w:hint="eastAsia"/>
        </w:rPr>
        <w:t>印刷工艺</w:t>
      </w:r>
      <w:bookmarkEnd w:id="288"/>
    </w:p>
    <w:p w14:paraId="58E7A382">
      <w:pPr>
        <w:pStyle w:val="160"/>
        <w:spacing w:before="156" w:after="156"/>
        <w:outlineLvl w:val="2"/>
      </w:pPr>
      <w:bookmarkStart w:id="289" w:name="_Toc9207"/>
      <w:r>
        <w:t xml:space="preserve">10.5.1  </w:t>
      </w:r>
      <w:r>
        <w:rPr>
          <w:rFonts w:hint="eastAsia"/>
        </w:rPr>
        <w:t>作业环境</w:t>
      </w:r>
      <w:bookmarkEnd w:id="289"/>
    </w:p>
    <w:p w14:paraId="29DC335C">
      <w:pPr>
        <w:pStyle w:val="160"/>
        <w:spacing w:before="0" w:beforeLines="0" w:after="0" w:afterLines="0"/>
        <w:ind w:firstLine="420" w:firstLineChars="200"/>
        <w:outlineLvl w:val="9"/>
        <w:rPr>
          <w:rFonts w:asciiTheme="minorEastAsia" w:hAnsiTheme="minorEastAsia" w:eastAsiaTheme="minorEastAsia"/>
        </w:rPr>
      </w:pPr>
      <w:bookmarkStart w:id="290" w:name="_Toc9140"/>
      <w:r>
        <w:rPr>
          <w:rFonts w:hint="eastAsia" w:asciiTheme="minorEastAsia" w:hAnsiTheme="minorEastAsia" w:eastAsiaTheme="minorEastAsia"/>
        </w:rPr>
        <w:t>温度、湿度采用标定后的温度湿度仪进行测量。</w:t>
      </w:r>
      <w:bookmarkEnd w:id="290"/>
    </w:p>
    <w:p w14:paraId="73778DDF">
      <w:pPr>
        <w:pStyle w:val="160"/>
        <w:spacing w:before="156" w:after="156"/>
        <w:outlineLvl w:val="2"/>
      </w:pPr>
      <w:bookmarkStart w:id="291" w:name="_Toc28345"/>
      <w:r>
        <w:t xml:space="preserve">10.5.2  </w:t>
      </w:r>
      <w:r>
        <w:rPr>
          <w:rFonts w:hint="eastAsia"/>
        </w:rPr>
        <w:t>网版印刷</w:t>
      </w:r>
      <w:bookmarkEnd w:id="291"/>
    </w:p>
    <w:p w14:paraId="0448F140">
      <w:pPr>
        <w:pStyle w:val="160"/>
        <w:spacing w:before="156" w:after="156"/>
        <w:outlineLvl w:val="9"/>
      </w:pPr>
      <w:bookmarkStart w:id="292" w:name="_Toc4745"/>
      <w:r>
        <w:rPr>
          <w:rFonts w:hint="eastAsia"/>
        </w:rPr>
        <w:t>1</w:t>
      </w:r>
      <w:r>
        <w:t xml:space="preserve">0.5.2.1  </w:t>
      </w:r>
      <w:r>
        <w:rPr>
          <w:rFonts w:hint="eastAsia"/>
        </w:rPr>
        <w:t>刮印角度</w:t>
      </w:r>
      <w:bookmarkEnd w:id="292"/>
    </w:p>
    <w:p w14:paraId="4ED22857">
      <w:pPr>
        <w:pStyle w:val="160"/>
        <w:spacing w:before="0" w:beforeLines="0" w:after="0" w:afterLines="0"/>
        <w:ind w:firstLine="420" w:firstLineChars="200"/>
        <w:outlineLvl w:val="9"/>
        <w:rPr>
          <w:rFonts w:asciiTheme="minorEastAsia" w:hAnsiTheme="minorEastAsia" w:eastAsiaTheme="minorEastAsia"/>
        </w:rPr>
      </w:pPr>
      <w:bookmarkStart w:id="293" w:name="_Toc3567"/>
      <w:r>
        <w:rPr>
          <w:rFonts w:hint="eastAsia" w:asciiTheme="minorEastAsia" w:hAnsiTheme="minorEastAsia" w:eastAsiaTheme="minorEastAsia"/>
        </w:rPr>
        <w:t>按照CY/T 223—2020中5.15的规定进行检验。</w:t>
      </w:r>
      <w:bookmarkEnd w:id="293"/>
    </w:p>
    <w:p w14:paraId="79CE1042">
      <w:pPr>
        <w:pStyle w:val="160"/>
        <w:spacing w:before="156" w:after="156"/>
        <w:outlineLvl w:val="9"/>
      </w:pPr>
      <w:bookmarkStart w:id="294" w:name="_Toc18161"/>
      <w:r>
        <w:rPr>
          <w:rFonts w:hint="eastAsia"/>
        </w:rPr>
        <w:t>1</w:t>
      </w:r>
      <w:r>
        <w:t xml:space="preserve">0.5.2.2  </w:t>
      </w:r>
      <w:r>
        <w:rPr>
          <w:rFonts w:hint="eastAsia"/>
        </w:rPr>
        <w:t>网距</w:t>
      </w:r>
      <w:bookmarkEnd w:id="294"/>
    </w:p>
    <w:p w14:paraId="47D523E6">
      <w:pPr>
        <w:pStyle w:val="160"/>
        <w:spacing w:before="0" w:beforeLines="0" w:after="0" w:afterLines="0"/>
        <w:ind w:firstLine="420" w:firstLineChars="200"/>
        <w:outlineLvl w:val="9"/>
        <w:rPr>
          <w:rFonts w:asciiTheme="minorEastAsia" w:hAnsiTheme="minorEastAsia" w:eastAsiaTheme="minorEastAsia"/>
        </w:rPr>
      </w:pPr>
      <w:bookmarkStart w:id="295" w:name="_Toc15168"/>
      <w:r>
        <w:rPr>
          <w:rFonts w:hint="eastAsia" w:asciiTheme="minorEastAsia" w:hAnsiTheme="minorEastAsia" w:eastAsiaTheme="minorEastAsia"/>
        </w:rPr>
        <w:t>用分度值为0</w:t>
      </w:r>
      <w:r>
        <w:rPr>
          <w:rFonts w:asciiTheme="minorEastAsia" w:hAnsiTheme="minorEastAsia" w:eastAsiaTheme="minorEastAsia"/>
        </w:rPr>
        <w:t>.5 mm</w:t>
      </w:r>
      <w:r>
        <w:rPr>
          <w:rFonts w:hint="eastAsia" w:asciiTheme="minorEastAsia" w:hAnsiTheme="minorEastAsia" w:eastAsiaTheme="minorEastAsia"/>
        </w:rPr>
        <w:t>的直尺进行测量。</w:t>
      </w:r>
      <w:bookmarkEnd w:id="295"/>
    </w:p>
    <w:p w14:paraId="2BE3795D">
      <w:pPr>
        <w:pStyle w:val="160"/>
        <w:spacing w:before="156" w:after="156"/>
        <w:outlineLvl w:val="9"/>
      </w:pPr>
      <w:bookmarkStart w:id="296" w:name="_Toc23936"/>
      <w:r>
        <w:rPr>
          <w:rFonts w:hint="eastAsia"/>
        </w:rPr>
        <w:t>1</w:t>
      </w:r>
      <w:r>
        <w:t xml:space="preserve">0.5.2.3  </w:t>
      </w:r>
      <w:r>
        <w:rPr>
          <w:rFonts w:hint="eastAsia"/>
        </w:rPr>
        <w:t>移印头与瓶体的接触时间</w:t>
      </w:r>
      <w:bookmarkEnd w:id="296"/>
    </w:p>
    <w:p w14:paraId="319E6D6F">
      <w:pPr>
        <w:pStyle w:val="160"/>
        <w:spacing w:before="0" w:beforeLines="0" w:after="0" w:afterLines="0"/>
        <w:ind w:firstLine="420" w:firstLineChars="200"/>
        <w:outlineLvl w:val="9"/>
        <w:rPr>
          <w:rFonts w:asciiTheme="minorEastAsia" w:hAnsiTheme="minorEastAsia" w:eastAsiaTheme="minorEastAsia"/>
        </w:rPr>
      </w:pPr>
      <w:bookmarkStart w:id="297" w:name="_Toc8611"/>
      <w:r>
        <w:rPr>
          <w:rFonts w:hint="eastAsia" w:asciiTheme="minorEastAsia" w:hAnsiTheme="minorEastAsia" w:eastAsiaTheme="minorEastAsia"/>
        </w:rPr>
        <w:t>按设备的设定进行测量。</w:t>
      </w:r>
      <w:bookmarkEnd w:id="297"/>
    </w:p>
    <w:p w14:paraId="5D94F7A6">
      <w:pPr>
        <w:pStyle w:val="160"/>
        <w:spacing w:before="156" w:after="156"/>
        <w:outlineLvl w:val="2"/>
      </w:pPr>
      <w:bookmarkStart w:id="298" w:name="_Toc6980"/>
      <w:r>
        <w:rPr>
          <w:rFonts w:hint="eastAsia"/>
        </w:rPr>
        <w:t>1</w:t>
      </w:r>
      <w:r>
        <w:t xml:space="preserve">0.5.3  </w:t>
      </w:r>
      <w:r>
        <w:rPr>
          <w:rFonts w:hint="eastAsia"/>
        </w:rPr>
        <w:t>紫外光固化能量</w:t>
      </w:r>
      <w:bookmarkEnd w:id="298"/>
    </w:p>
    <w:p w14:paraId="2B08DCAC">
      <w:pPr>
        <w:pStyle w:val="160"/>
        <w:spacing w:before="0" w:beforeLines="0" w:after="0" w:afterLines="0"/>
        <w:ind w:firstLine="420" w:firstLineChars="200"/>
        <w:outlineLvl w:val="9"/>
        <w:rPr>
          <w:rFonts w:asciiTheme="minorEastAsia" w:hAnsiTheme="minorEastAsia" w:eastAsiaTheme="minorEastAsia"/>
        </w:rPr>
      </w:pPr>
      <w:bookmarkStart w:id="299" w:name="_Toc18483"/>
      <w:r>
        <w:rPr>
          <w:rFonts w:hint="eastAsia" w:asciiTheme="minorEastAsia" w:hAnsiTheme="minorEastAsia" w:eastAsiaTheme="minorEastAsia"/>
        </w:rPr>
        <w:t>按</w:t>
      </w:r>
      <w:r>
        <w:rPr>
          <w:rFonts w:asciiTheme="minorEastAsia" w:hAnsiTheme="minorEastAsia" w:eastAsiaTheme="minorEastAsia"/>
        </w:rPr>
        <w:t>CY/T 227</w:t>
      </w:r>
      <w:r>
        <w:rPr>
          <w:rFonts w:hint="eastAsia" w:asciiTheme="minorEastAsia" w:hAnsiTheme="minorEastAsia" w:eastAsiaTheme="minorEastAsia"/>
        </w:rPr>
        <w:t>—</w:t>
      </w:r>
      <w:r>
        <w:rPr>
          <w:rFonts w:asciiTheme="minorEastAsia" w:hAnsiTheme="minorEastAsia" w:eastAsiaTheme="minorEastAsia"/>
        </w:rPr>
        <w:t>2020</w:t>
      </w:r>
      <w:r>
        <w:rPr>
          <w:rFonts w:hint="eastAsia" w:asciiTheme="minorEastAsia" w:hAnsiTheme="minorEastAsia" w:eastAsiaTheme="minorEastAsia"/>
        </w:rPr>
        <w:t>中</w:t>
      </w:r>
      <w:r>
        <w:rPr>
          <w:rFonts w:asciiTheme="minorEastAsia" w:hAnsiTheme="minorEastAsia" w:eastAsiaTheme="minorEastAsia"/>
        </w:rPr>
        <w:t>5.1.4</w:t>
      </w:r>
      <w:r>
        <w:rPr>
          <w:rFonts w:hint="eastAsia" w:asciiTheme="minorEastAsia" w:hAnsiTheme="minorEastAsia" w:eastAsiaTheme="minorEastAsia"/>
        </w:rPr>
        <w:t>的规定进行检验。</w:t>
      </w:r>
      <w:bookmarkEnd w:id="299"/>
    </w:p>
    <w:p w14:paraId="2504EE23">
      <w:pPr>
        <w:pStyle w:val="160"/>
        <w:spacing w:before="156" w:after="156"/>
        <w:outlineLvl w:val="1"/>
      </w:pPr>
      <w:bookmarkStart w:id="300" w:name="_Toc28706"/>
      <w:r>
        <w:rPr>
          <w:rFonts w:hint="eastAsia"/>
        </w:rPr>
        <w:t>1</w:t>
      </w:r>
      <w:r>
        <w:t xml:space="preserve">0.6  </w:t>
      </w:r>
      <w:r>
        <w:rPr>
          <w:rFonts w:hint="eastAsia"/>
        </w:rPr>
        <w:t>印刷质量</w:t>
      </w:r>
      <w:bookmarkEnd w:id="300"/>
    </w:p>
    <w:p w14:paraId="49A7DDE5">
      <w:pPr>
        <w:pStyle w:val="160"/>
        <w:spacing w:before="156" w:after="156"/>
        <w:outlineLvl w:val="2"/>
      </w:pPr>
      <w:bookmarkStart w:id="301" w:name="_Toc14224"/>
      <w:r>
        <w:rPr>
          <w:rFonts w:hint="eastAsia"/>
        </w:rPr>
        <w:t>1</w:t>
      </w:r>
      <w:r>
        <w:t xml:space="preserve">0.6.1  </w:t>
      </w:r>
      <w:r>
        <w:rPr>
          <w:rFonts w:hint="eastAsia"/>
        </w:rPr>
        <w:t>外观</w:t>
      </w:r>
      <w:bookmarkEnd w:id="301"/>
    </w:p>
    <w:p w14:paraId="6ADDB723">
      <w:pPr>
        <w:adjustRightInd w:val="0"/>
        <w:snapToGrid w:val="0"/>
        <w:spacing w:line="240" w:lineRule="auto"/>
        <w:ind w:firstLine="420" w:firstLineChars="200"/>
        <w:rPr>
          <w:rFonts w:cs="黑体" w:asciiTheme="minorEastAsia" w:hAnsiTheme="minorEastAsia" w:eastAsiaTheme="minorEastAsia"/>
          <w:kern w:val="0"/>
          <w:szCs w:val="22"/>
        </w:rPr>
      </w:pPr>
      <w:r>
        <w:rPr>
          <w:rFonts w:hint="eastAsia"/>
        </w:rPr>
        <w:t>按照CY/T 226.2—2020中4.5.1的</w:t>
      </w:r>
      <w:r>
        <w:rPr>
          <w:rFonts w:hint="eastAsia" w:asciiTheme="minorEastAsia" w:hAnsiTheme="minorEastAsia" w:eastAsiaTheme="minorEastAsia"/>
        </w:rPr>
        <w:t>规定</w:t>
      </w:r>
      <w:r>
        <w:rPr>
          <w:rFonts w:hint="eastAsia" w:cs="黑体" w:asciiTheme="minorEastAsia" w:hAnsiTheme="minorEastAsia" w:eastAsiaTheme="minorEastAsia"/>
          <w:kern w:val="0"/>
          <w:szCs w:val="22"/>
        </w:rPr>
        <w:t>进行检验。</w:t>
      </w:r>
    </w:p>
    <w:p w14:paraId="0EAAABA8">
      <w:pPr>
        <w:pStyle w:val="160"/>
        <w:spacing w:before="156" w:after="156"/>
        <w:outlineLvl w:val="2"/>
      </w:pPr>
      <w:bookmarkStart w:id="302" w:name="_Toc324"/>
      <w:r>
        <w:rPr>
          <w:rFonts w:hint="eastAsia"/>
        </w:rPr>
        <w:t>1</w:t>
      </w:r>
      <w:r>
        <w:t xml:space="preserve">0.6.2  </w:t>
      </w:r>
      <w:r>
        <w:rPr>
          <w:rFonts w:hint="eastAsia"/>
        </w:rPr>
        <w:t>套印允差和位置允差</w:t>
      </w:r>
      <w:bookmarkEnd w:id="302"/>
    </w:p>
    <w:p w14:paraId="49995C6E">
      <w:pPr>
        <w:pStyle w:val="160"/>
        <w:spacing w:before="0" w:beforeLines="0" w:after="0" w:afterLines="0"/>
        <w:ind w:firstLine="420" w:firstLineChars="200"/>
        <w:outlineLvl w:val="9"/>
        <w:rPr>
          <w:rFonts w:asciiTheme="minorEastAsia" w:hAnsiTheme="minorEastAsia" w:eastAsiaTheme="minorEastAsia"/>
        </w:rPr>
      </w:pPr>
      <w:bookmarkStart w:id="303" w:name="_Toc27424"/>
      <w:r>
        <w:rPr>
          <w:rFonts w:hint="eastAsia" w:asciiTheme="minorEastAsia" w:hAnsiTheme="minorEastAsia" w:eastAsiaTheme="minorEastAsia"/>
        </w:rPr>
        <w:t>用分度值为</w:t>
      </w:r>
      <w:r>
        <w:rPr>
          <w:rFonts w:asciiTheme="minorEastAsia" w:hAnsiTheme="minorEastAsia" w:eastAsiaTheme="minorEastAsia"/>
        </w:rPr>
        <w:t>0.02 mm的标准测量</w:t>
      </w:r>
      <w:r>
        <w:rPr>
          <w:rFonts w:hint="eastAsia" w:asciiTheme="minorEastAsia" w:hAnsiTheme="minorEastAsia" w:eastAsiaTheme="minorEastAsia"/>
        </w:rPr>
        <w:t>工具进行测量。</w:t>
      </w:r>
      <w:bookmarkEnd w:id="303"/>
    </w:p>
    <w:p w14:paraId="404BFC71">
      <w:pPr>
        <w:pStyle w:val="160"/>
        <w:spacing w:before="156" w:after="156"/>
        <w:outlineLvl w:val="2"/>
      </w:pPr>
      <w:bookmarkStart w:id="304" w:name="_Toc9170"/>
      <w:r>
        <w:rPr>
          <w:rFonts w:hint="eastAsia"/>
        </w:rPr>
        <w:t>1</w:t>
      </w:r>
      <w:r>
        <w:t xml:space="preserve">0.6.3  </w:t>
      </w:r>
      <w:r>
        <w:rPr>
          <w:rFonts w:hint="eastAsia"/>
        </w:rPr>
        <w:t>条码等级</w:t>
      </w:r>
      <w:bookmarkEnd w:id="304"/>
    </w:p>
    <w:p w14:paraId="4F93F185">
      <w:pPr>
        <w:pStyle w:val="160"/>
        <w:spacing w:before="0" w:beforeLines="0" w:after="0" w:afterLines="0"/>
        <w:ind w:firstLine="420" w:firstLineChars="200"/>
        <w:outlineLvl w:val="9"/>
        <w:rPr>
          <w:rFonts w:asciiTheme="minorEastAsia" w:hAnsiTheme="minorEastAsia" w:eastAsiaTheme="minorEastAsia"/>
        </w:rPr>
      </w:pPr>
      <w:bookmarkStart w:id="305" w:name="_Toc30046"/>
      <w:r>
        <w:rPr>
          <w:rFonts w:hint="eastAsia" w:asciiTheme="minorEastAsia" w:hAnsiTheme="minorEastAsia" w:eastAsiaTheme="minorEastAsia"/>
        </w:rPr>
        <w:t>按照GB/T 14258的规定进行检测。</w:t>
      </w:r>
      <w:bookmarkEnd w:id="305"/>
    </w:p>
    <w:p w14:paraId="6C9222B7">
      <w:pPr>
        <w:pStyle w:val="160"/>
        <w:spacing w:before="156" w:after="156"/>
        <w:outlineLvl w:val="2"/>
      </w:pPr>
      <w:bookmarkStart w:id="306" w:name="_Toc12933"/>
      <w:r>
        <w:rPr>
          <w:rFonts w:hint="eastAsia"/>
        </w:rPr>
        <w:t>1</w:t>
      </w:r>
      <w:r>
        <w:t xml:space="preserve">0.6.4  </w:t>
      </w:r>
      <w:r>
        <w:rPr>
          <w:rFonts w:hint="eastAsia"/>
        </w:rPr>
        <w:t>二维码等级</w:t>
      </w:r>
      <w:bookmarkEnd w:id="306"/>
    </w:p>
    <w:p w14:paraId="5E94283A">
      <w:pPr>
        <w:pStyle w:val="160"/>
        <w:spacing w:before="0" w:beforeLines="0" w:after="0" w:afterLines="0"/>
        <w:ind w:firstLine="420" w:firstLineChars="200"/>
        <w:outlineLvl w:val="9"/>
        <w:rPr>
          <w:rFonts w:asciiTheme="minorEastAsia" w:hAnsiTheme="minorEastAsia" w:eastAsiaTheme="minorEastAsia"/>
        </w:rPr>
      </w:pPr>
      <w:bookmarkStart w:id="307" w:name="_Toc14236"/>
      <w:r>
        <w:rPr>
          <w:rFonts w:hint="eastAsia" w:asciiTheme="minorEastAsia" w:hAnsiTheme="minorEastAsia" w:eastAsiaTheme="minorEastAsia"/>
        </w:rPr>
        <w:t>按照GB/T 23704的规定进行检测。</w:t>
      </w:r>
      <w:bookmarkEnd w:id="307"/>
    </w:p>
    <w:p w14:paraId="6A3674D9">
      <w:pPr>
        <w:pStyle w:val="160"/>
        <w:spacing w:before="156" w:after="156"/>
        <w:outlineLvl w:val="2"/>
      </w:pPr>
      <w:bookmarkStart w:id="308" w:name="_Toc15585"/>
      <w:r>
        <w:rPr>
          <w:rFonts w:hint="eastAsia"/>
        </w:rPr>
        <w:t>1</w:t>
      </w:r>
      <w:r>
        <w:t xml:space="preserve">0.6.5  </w:t>
      </w:r>
      <w:r>
        <w:rPr>
          <w:rFonts w:hint="eastAsia"/>
        </w:rPr>
        <w:t>图文牢固性</w:t>
      </w:r>
      <w:bookmarkEnd w:id="308"/>
    </w:p>
    <w:p w14:paraId="274CF8AE">
      <w:pPr>
        <w:pStyle w:val="160"/>
        <w:spacing w:before="0" w:beforeLines="0" w:after="0" w:afterLines="0"/>
        <w:ind w:firstLine="420" w:firstLineChars="200"/>
        <w:outlineLvl w:val="9"/>
        <w:rPr>
          <w:rFonts w:asciiTheme="minorEastAsia" w:hAnsiTheme="minorEastAsia" w:eastAsiaTheme="minorEastAsia"/>
        </w:rPr>
      </w:pPr>
      <w:bookmarkStart w:id="309" w:name="_Toc20710"/>
      <w:r>
        <w:rPr>
          <w:rFonts w:hint="eastAsia" w:asciiTheme="minorEastAsia" w:hAnsiTheme="minorEastAsia" w:eastAsiaTheme="minorEastAsia"/>
        </w:rPr>
        <w:t>按照GB/T 29336—2012中4.4的规定进行检测。</w:t>
      </w:r>
      <w:bookmarkEnd w:id="309"/>
    </w:p>
    <w:p w14:paraId="5894F8AB">
      <w:pPr>
        <w:pStyle w:val="160"/>
        <w:spacing w:before="156" w:after="156"/>
        <w:ind w:firstLine="420" w:firstLineChars="200"/>
        <w:outlineLvl w:val="9"/>
        <w:rPr>
          <w:rFonts w:asciiTheme="minorEastAsia" w:hAnsiTheme="minorEastAsia" w:eastAsiaTheme="minorEastAsia"/>
        </w:rPr>
      </w:pPr>
    </w:p>
    <w:p w14:paraId="4296175E">
      <w:pPr>
        <w:pStyle w:val="160"/>
        <w:spacing w:before="156" w:after="156"/>
        <w:outlineLvl w:val="9"/>
      </w:pPr>
    </w:p>
    <w:p w14:paraId="0ABC7AE2">
      <w:pPr>
        <w:widowControl/>
        <w:spacing w:line="240" w:lineRule="auto"/>
        <w:ind w:firstLine="0" w:firstLineChars="0"/>
        <w:jc w:val="left"/>
        <w:rPr>
          <w:rFonts w:ascii="黑体" w:hAnsi="Times New Roman" w:eastAsia="黑体"/>
          <w:kern w:val="0"/>
          <w:szCs w:val="21"/>
        </w:rPr>
      </w:pPr>
      <w:bookmarkStart w:id="310" w:name="_Toc85980076"/>
      <w:r>
        <w:rPr>
          <w:szCs w:val="21"/>
        </w:rPr>
        <w:br w:type="page"/>
      </w:r>
    </w:p>
    <w:p w14:paraId="2EA61906">
      <w:pPr>
        <w:pStyle w:val="59"/>
        <w:spacing w:before="312" w:beforeLines="100" w:after="240" w:line="360" w:lineRule="auto"/>
        <w:rPr>
          <w:sz w:val="21"/>
          <w:szCs w:val="21"/>
        </w:rPr>
      </w:pPr>
      <w:bookmarkStart w:id="311" w:name="_Toc198130577"/>
      <w:bookmarkStart w:id="312" w:name="_Toc17677"/>
      <w:r>
        <w:rPr>
          <w:rFonts w:hint="eastAsia"/>
          <w:sz w:val="21"/>
          <w:szCs w:val="21"/>
        </w:rPr>
        <w:t xml:space="preserve">参 </w:t>
      </w:r>
      <w:r>
        <w:rPr>
          <w:sz w:val="21"/>
          <w:szCs w:val="21"/>
        </w:rPr>
        <w:t xml:space="preserve"> </w:t>
      </w:r>
      <w:r>
        <w:rPr>
          <w:rFonts w:hint="eastAsia"/>
          <w:sz w:val="21"/>
          <w:szCs w:val="21"/>
        </w:rPr>
        <w:t xml:space="preserve">考 </w:t>
      </w:r>
      <w:r>
        <w:rPr>
          <w:sz w:val="21"/>
          <w:szCs w:val="21"/>
        </w:rPr>
        <w:t xml:space="preserve"> </w:t>
      </w:r>
      <w:r>
        <w:rPr>
          <w:rFonts w:hint="eastAsia"/>
          <w:sz w:val="21"/>
          <w:szCs w:val="21"/>
        </w:rPr>
        <w:t xml:space="preserve">文 </w:t>
      </w:r>
      <w:r>
        <w:rPr>
          <w:sz w:val="21"/>
          <w:szCs w:val="21"/>
        </w:rPr>
        <w:t xml:space="preserve"> </w:t>
      </w:r>
      <w:r>
        <w:rPr>
          <w:rFonts w:hint="eastAsia"/>
          <w:sz w:val="21"/>
          <w:szCs w:val="21"/>
        </w:rPr>
        <w:t>献</w:t>
      </w:r>
      <w:bookmarkEnd w:id="310"/>
      <w:bookmarkEnd w:id="311"/>
      <w:bookmarkEnd w:id="312"/>
    </w:p>
    <w:p w14:paraId="7C6B6130">
      <w:pPr>
        <w:tabs>
          <w:tab w:val="left" w:pos="1976"/>
          <w:tab w:val="left" w:pos="1977"/>
        </w:tabs>
        <w:spacing w:line="24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[1] GB/T </w:t>
      </w:r>
      <w:r>
        <w:rPr>
          <w:color w:val="000000" w:themeColor="text1"/>
          <w:szCs w:val="21"/>
          <w14:textFill>
            <w14:solidFill>
              <w14:schemeClr w14:val="tx1"/>
            </w14:solidFill>
          </w14:textFill>
        </w:rPr>
        <w:t>9851.1</w:t>
      </w:r>
      <w:r>
        <w:rPr>
          <w:rFonts w:hint="eastAsia"/>
          <w:color w:val="000000" w:themeColor="text1"/>
          <w:szCs w:val="21"/>
          <w14:textFill>
            <w14:solidFill>
              <w14:schemeClr w14:val="tx1"/>
            </w14:solidFill>
          </w14:textFill>
        </w:rPr>
        <w:t>—20</w:t>
      </w: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 xml:space="preserve">  印刷技术术语</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第1部分：基本术语</w:t>
      </w:r>
    </w:p>
    <w:p w14:paraId="5E71B961">
      <w:pPr>
        <w:tabs>
          <w:tab w:val="left" w:pos="1976"/>
          <w:tab w:val="left" w:pos="1977"/>
        </w:tabs>
        <w:spacing w:line="24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[2] GB/T </w:t>
      </w:r>
      <w:r>
        <w:rPr>
          <w:color w:val="000000" w:themeColor="text1"/>
          <w:szCs w:val="21"/>
          <w14:textFill>
            <w14:solidFill>
              <w14:schemeClr w14:val="tx1"/>
            </w14:solidFill>
          </w14:textFill>
        </w:rPr>
        <w:t>9851.6</w:t>
      </w:r>
      <w:r>
        <w:rPr>
          <w:rFonts w:hint="eastAsia"/>
          <w:color w:val="000000" w:themeColor="text1"/>
          <w:szCs w:val="21"/>
          <w14:textFill>
            <w14:solidFill>
              <w14:schemeClr w14:val="tx1"/>
            </w14:solidFill>
          </w14:textFill>
        </w:rPr>
        <w:t>—20</w:t>
      </w:r>
      <w:r>
        <w:rPr>
          <w:color w:val="000000" w:themeColor="text1"/>
          <w:szCs w:val="21"/>
          <w14:textFill>
            <w14:solidFill>
              <w14:schemeClr w14:val="tx1"/>
            </w14:solidFill>
          </w14:textFill>
        </w:rPr>
        <w:t>25  印刷技术术语</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第6部分：孔版印刷术语</w:t>
      </w:r>
    </w:p>
    <w:p w14:paraId="0AEF71BF">
      <w:pPr>
        <w:tabs>
          <w:tab w:val="left" w:pos="1976"/>
          <w:tab w:val="left" w:pos="1977"/>
        </w:tabs>
        <w:spacing w:line="240" w:lineRule="auto"/>
        <w:ind w:firstLine="420" w:firstLineChars="200"/>
        <w:rPr>
          <w:color w:val="000000" w:themeColor="text1"/>
          <w:szCs w:val="21"/>
          <w14:textFill>
            <w14:solidFill>
              <w14:schemeClr w14:val="tx1"/>
            </w14:solidFill>
          </w14:textFill>
        </w:rPr>
      </w:pPr>
      <w:r>
        <w:rPr>
          <w:rFonts w:ascii="黑体" w:hAnsi="黑体" w:eastAsia="黑体"/>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2099945</wp:posOffset>
                </wp:positionH>
                <wp:positionV relativeFrom="paragraph">
                  <wp:posOffset>673735</wp:posOffset>
                </wp:positionV>
                <wp:extent cx="1733550" cy="0"/>
                <wp:effectExtent l="0" t="6350" r="0" b="6350"/>
                <wp:wrapNone/>
                <wp:docPr id="1" name="AutoShape 14"/>
                <wp:cNvGraphicFramePr/>
                <a:graphic xmlns:a="http://schemas.openxmlformats.org/drawingml/2006/main">
                  <a:graphicData uri="http://schemas.microsoft.com/office/word/2010/wordprocessingShape">
                    <wps:wsp>
                      <wps:cNvCnPr>
                        <a:cxnSpLocks noChangeShapeType="1"/>
                      </wps:cNvCnPr>
                      <wps:spPr bwMode="auto">
                        <a:xfrm>
                          <a:off x="0" y="0"/>
                          <a:ext cx="1733550" cy="0"/>
                        </a:xfrm>
                        <a:prstGeom prst="straightConnector1">
                          <a:avLst/>
                        </a:prstGeom>
                        <a:noFill/>
                        <a:ln w="12700">
                          <a:solidFill>
                            <a:schemeClr val="tx1">
                              <a:lumMod val="100000"/>
                              <a:lumOff val="0"/>
                            </a:schemeClr>
                          </a:solidFill>
                          <a:round/>
                        </a:ln>
                      </wps:spPr>
                      <wps:bodyPr/>
                    </wps:wsp>
                  </a:graphicData>
                </a:graphic>
              </wp:anchor>
            </w:drawing>
          </mc:Choice>
          <mc:Fallback>
            <w:pict>
              <v:shape id="AutoShape 14" o:spid="_x0000_s1026" o:spt="32" type="#_x0000_t32" style="position:absolute;left:0pt;margin-left:165.35pt;margin-top:53.05pt;height:0pt;width:136.5pt;z-index:251664384;mso-width-relative:page;mso-height-relative:page;" filled="f" stroked="t" coordsize="21600,21600" o:gfxdata="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6ISSrV&#10;AAAACwEAAA8AAAAAAAAAAQAgAAAAIgAAAGRycy9kb3ducmV2LnhtbFBLAQIUABQAAAAIAIdO4kDU&#10;hjh/6gEAAOoDAAAOAAAAAAAAAAEAIAAAACQBAABkcnMvZTJvRG9jLnhtbFBLBQYAAAAABgAGAFkB&#10;AACABQAAAAA=&#10;">
                <v:fill on="f" focussize="0,0"/>
                <v:stroke weight="1pt" color="#000000 [3229]" joinstyle="round"/>
                <v:imagedata o:title=""/>
                <o:lock v:ext="edit" aspectratio="f"/>
              </v:shape>
            </w:pict>
          </mc:Fallback>
        </mc:AlternateContent>
      </w:r>
      <w:r>
        <w:rPr>
          <w:rFonts w:hint="eastAsia"/>
          <w:color w:val="000000" w:themeColor="text1"/>
          <w:szCs w:val="21"/>
          <w14:textFill>
            <w14:solidFill>
              <w14:schemeClr w14:val="tx1"/>
            </w14:solidFill>
          </w14:textFill>
        </w:rPr>
        <w:t xml:space="preserve">[3] CY/T </w:t>
      </w: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0—2024</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纸质印刷品热烫印过程控制要求</w:t>
      </w:r>
    </w:p>
    <w:bookmarkEnd w:id="9"/>
    <w:p w14:paraId="36ED8537">
      <w:pPr>
        <w:pStyle w:val="134"/>
        <w:ind w:firstLine="540"/>
        <w:jc w:val="center"/>
        <w:rPr>
          <w:rFonts w:ascii="黑体" w:hAnsi="宋体" w:eastAsia="黑体"/>
          <w:color w:val="auto"/>
          <w:szCs w:val="20"/>
        </w:rPr>
      </w:pPr>
    </w:p>
    <w:p w14:paraId="604C3FFE">
      <w:pPr>
        <w:pStyle w:val="56"/>
        <w:widowControl w:val="0"/>
        <w:tabs>
          <w:tab w:val="clear" w:pos="4154"/>
          <w:tab w:val="clear" w:pos="8306"/>
        </w:tabs>
        <w:spacing w:after="0" w:line="340" w:lineRule="exact"/>
        <w:jc w:val="center"/>
        <w:rPr>
          <w:rFonts w:ascii="黑体" w:hAnsi="黑体" w:eastAsia="黑体"/>
        </w:rPr>
      </w:pPr>
    </w:p>
    <w:sectPr>
      <w:footerReference r:id="rId15" w:type="default"/>
      <w:pgSz w:w="11907" w:h="16839"/>
      <w:pgMar w:top="1134" w:right="1134" w:bottom="1134" w:left="1134" w:header="1134" w:footer="1134"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39"/>
      </w:pPr>
      <w:r>
        <w:separator/>
      </w:r>
    </w:p>
  </w:endnote>
  <w:endnote w:type="continuationSeparator" w:id="1">
    <w:p>
      <w:pPr>
        <w:spacing w:line="240" w:lineRule="auto"/>
        <w:ind w:firstLine="53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imes">
    <w:altName w:val="Times New Roman"/>
    <w:panose1 w:val="00000500000000020000"/>
    <w:charset w:val="00"/>
    <w:family w:val="auto"/>
    <w:pitch w:val="default"/>
    <w:sig w:usb0="00000000" w:usb1="00000000" w:usb2="00000000" w:usb3="00000000" w:csb0="0000019F" w:csb1="00000000"/>
  </w:font>
  <w:font w:name="等线">
    <w:altName w:val="Arial Unicode MS"/>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A5B15">
    <w:pPr>
      <w:pStyle w:val="55"/>
      <w:rPr>
        <w:rStyle w:val="38"/>
      </w:rPr>
    </w:pPr>
    <w:r>
      <w:rPr>
        <w:rStyle w:val="38"/>
      </w:rPr>
      <w:fldChar w:fldCharType="begin"/>
    </w:r>
    <w:r>
      <w:rPr>
        <w:rStyle w:val="38"/>
      </w:rPr>
      <w:instrText xml:space="preserve">PAGE  </w:instrText>
    </w:r>
    <w:r>
      <w:rPr>
        <w:rStyle w:val="38"/>
      </w:rPr>
      <w:fldChar w:fldCharType="separate"/>
    </w:r>
    <w:r>
      <w:rPr>
        <w:rStyle w:val="38"/>
      </w:rPr>
      <w:t>I</w:t>
    </w:r>
    <w:r>
      <w:rPr>
        <w:rStyle w:val="3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33CCE">
    <w:pPr>
      <w:pStyle w:val="54"/>
      <w:rPr>
        <w:rStyle w:val="38"/>
      </w:rPr>
    </w:pPr>
    <w:r>
      <w:rPr>
        <w:rStyle w:val="38"/>
      </w:rPr>
      <w:fldChar w:fldCharType="begin"/>
    </w:r>
    <w:r>
      <w:rPr>
        <w:rStyle w:val="38"/>
      </w:rPr>
      <w:instrText xml:space="preserve">PAGE  </w:instrText>
    </w:r>
    <w:r>
      <w:rPr>
        <w:rStyle w:val="3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1E400">
    <w:pPr>
      <w:pStyle w:val="26"/>
      <w:ind w:firstLine="46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25B15">
    <w:pPr>
      <w:pStyle w:val="55"/>
      <w:rPr>
        <w:rStyle w:val="38"/>
      </w:rPr>
    </w:pPr>
    <w:r>
      <w:rPr>
        <w:rStyle w:val="38"/>
      </w:rPr>
      <w:fldChar w:fldCharType="begin"/>
    </w:r>
    <w:r>
      <w:rPr>
        <w:rStyle w:val="38"/>
      </w:rPr>
      <w:instrText xml:space="preserve">PAGE  </w:instrText>
    </w:r>
    <w:r>
      <w:rPr>
        <w:rStyle w:val="38"/>
      </w:rPr>
      <w:fldChar w:fldCharType="separate"/>
    </w:r>
    <w:r>
      <w:rPr>
        <w:rStyle w:val="38"/>
      </w:rPr>
      <w:t>III</w:t>
    </w:r>
    <w:r>
      <w:rPr>
        <w:rStyle w:val="3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6825F">
    <w:pPr>
      <w:pStyle w:val="54"/>
      <w:jc w:val="right"/>
      <w:rPr>
        <w:rStyle w:val="38"/>
      </w:rPr>
    </w:pPr>
    <w:r>
      <w:rPr>
        <w:rStyle w:val="38"/>
      </w:rPr>
      <w:fldChar w:fldCharType="begin"/>
    </w:r>
    <w:r>
      <w:rPr>
        <w:rStyle w:val="38"/>
      </w:rPr>
      <w:instrText xml:space="preserve">PAGE  </w:instrText>
    </w:r>
    <w:r>
      <w:rPr>
        <w:rStyle w:val="38"/>
      </w:rPr>
      <w:fldChar w:fldCharType="separate"/>
    </w:r>
    <w:r>
      <w:rPr>
        <w:rStyle w:val="38"/>
      </w:rPr>
      <w:t>12</w:t>
    </w:r>
    <w:r>
      <w:rPr>
        <w:rStyle w:val="38"/>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E3FD8">
    <w:pPr>
      <w:pStyle w:val="26"/>
      <w:framePr w:wrap="around" w:vAnchor="text" w:hAnchor="page" w:x="10194" w:y="146"/>
      <w:ind w:firstLine="463"/>
      <w:rPr>
        <w:rStyle w:val="38"/>
      </w:rPr>
    </w:pPr>
    <w:r>
      <w:rPr>
        <w:rStyle w:val="38"/>
      </w:rPr>
      <w:fldChar w:fldCharType="begin"/>
    </w:r>
    <w:r>
      <w:rPr>
        <w:rStyle w:val="38"/>
      </w:rPr>
      <w:instrText xml:space="preserve">PAGE  </w:instrText>
    </w:r>
    <w:r>
      <w:rPr>
        <w:rStyle w:val="38"/>
      </w:rPr>
      <w:fldChar w:fldCharType="separate"/>
    </w:r>
    <w:r>
      <w:rPr>
        <w:rStyle w:val="38"/>
      </w:rPr>
      <w:t>13</w:t>
    </w:r>
    <w:r>
      <w:rPr>
        <w:rStyle w:val="38"/>
      </w:rPr>
      <w:fldChar w:fldCharType="end"/>
    </w:r>
  </w:p>
  <w:p w14:paraId="584C71B8">
    <w:pPr>
      <w:pStyle w:val="55"/>
      <w:ind w:right="540" w:firstLine="360"/>
      <w:rPr>
        <w:rStyle w:val="3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ind w:firstLine="539"/>
      </w:pPr>
      <w:r>
        <w:separator/>
      </w:r>
    </w:p>
  </w:footnote>
  <w:footnote w:type="continuationSeparator" w:id="1">
    <w:p>
      <w:pPr>
        <w:spacing w:line="288" w:lineRule="auto"/>
        <w:ind w:firstLine="53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26905">
    <w:pPr>
      <w:pStyle w:val="27"/>
      <w:ind w:firstLine="46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13D46">
    <w:pPr>
      <w:pStyle w:val="57"/>
    </w:pPr>
    <w:r>
      <w:t>GB/T 7705—2003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55029">
    <w:pPr>
      <w:pStyle w:val="27"/>
      <w:pBdr>
        <w:bottom w:val="single" w:color="auto" w:sz="6" w:space="15"/>
      </w:pBdr>
      <w:ind w:firstLine="0" w:firstLineChars="0"/>
      <w:jc w:val="both"/>
    </w:pPr>
    <w:r>
      <mc:AlternateContent>
        <mc:Choice Requires="wps">
          <w:drawing>
            <wp:anchor distT="0" distB="0" distL="114300" distR="114300" simplePos="0" relativeHeight="251665408" behindDoc="0" locked="0" layoutInCell="1" allowOverlap="1">
              <wp:simplePos x="0" y="0"/>
              <wp:positionH relativeFrom="column">
                <wp:posOffset>-65405</wp:posOffset>
              </wp:positionH>
              <wp:positionV relativeFrom="paragraph">
                <wp:posOffset>276225</wp:posOffset>
              </wp:positionV>
              <wp:extent cx="6177280" cy="131445"/>
              <wp:effectExtent l="0" t="0" r="0" b="0"/>
              <wp:wrapNone/>
              <wp:docPr id="9" name="矩形 9"/>
              <wp:cNvGraphicFramePr/>
              <a:graphic xmlns:a="http://schemas.openxmlformats.org/drawingml/2006/main">
                <a:graphicData uri="http://schemas.microsoft.com/office/word/2010/wordprocessingShape">
                  <wps:wsp>
                    <wps:cNvSpPr/>
                    <wps:spPr>
                      <a:xfrm>
                        <a:off x="0" y="0"/>
                        <a:ext cx="6177134" cy="13156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15pt;margin-top:21.75pt;height:10.35pt;width:486.4pt;z-index:251665408;v-text-anchor:middle;mso-width-relative:page;mso-height-relative:page;" fillcolor="#FFFFFF [3212]" filled="t" stroked="f" coordsize="21600,21600" o:gfxdata="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AnV&#10;8BfVAAAACQEAAA8AAAAAAAAAAQAgAAAAIgAAAGRycy9kb3ducmV2LnhtbFBLAQIUABQAAAAIAIdO&#10;4kB3CrjIXwIAALQEAAAOAAAAAAAAAAEAIAAAACQBAABkcnMvZTJvRG9jLnhtbFBLBQYAAAAABgAG&#10;AFkBAAD1BQAAAAA=&#10;">
              <v:fill on="t" focussize="0,0"/>
              <v:stroke on="f" weight="2pt"/>
              <v:imagedata o:title=""/>
              <o:lock v:ext="edit" aspectratio="f"/>
            </v:rec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713DD">
    <w:pPr>
      <w:ind w:right="105" w:firstLine="550"/>
      <w:jc w:val="right"/>
      <w:rPr>
        <w:rFonts w:ascii="黑体" w:hAnsi="黑体" w:eastAsia="黑体"/>
        <w:kern w:val="0"/>
        <w:szCs w:val="20"/>
      </w:rPr>
    </w:pPr>
    <w:r>
      <w:rPr>
        <w:rFonts w:ascii="Times New Roman" w:hAnsi="Times New Roman" w:eastAsia="黑体"/>
        <w:b/>
        <w:bCs/>
      </w:rPr>
      <w:t>CY/T</w:t>
    </w:r>
    <w:r>
      <w:rPr>
        <w:rFonts w:ascii="黑体" w:hAnsi="黑体" w:eastAsia="黑体"/>
      </w:rPr>
      <w:t xml:space="preserve"> 226.3</w:t>
    </w:r>
    <w:r>
      <w:rPr>
        <w:rFonts w:hint="eastAsia" w:ascii="黑体" w:hAnsi="黑体" w:eastAsia="黑体"/>
      </w:rPr>
      <w:t>—202</w:t>
    </w:r>
    <w:r>
      <w:rPr>
        <w:rFonts w:ascii="黑体" w:hAnsi="黑体" w:eastAsia="黑体"/>
      </w:rPr>
      <w:t>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C3468">
    <w:pPr>
      <w:ind w:firstLine="0" w:firstLineChars="0"/>
      <w:rPr>
        <w:rFonts w:ascii="黑体" w:hAnsi="黑体" w:eastAsia="黑体"/>
      </w:rPr>
    </w:pPr>
    <w:r>
      <w:rPr>
        <w:rFonts w:ascii="Times New Roman" w:hAnsi="Times New Roman" w:eastAsia="黑体"/>
        <w:b/>
        <w:bCs/>
      </w:rPr>
      <w:t xml:space="preserve">CY/T </w:t>
    </w:r>
    <w:r>
      <w:rPr>
        <w:rFonts w:ascii="黑体" w:hAnsi="黑体" w:eastAsia="黑体"/>
      </w:rPr>
      <w:t>226.3</w:t>
    </w:r>
    <w:r>
      <w:rPr>
        <w:rFonts w:hint="eastAsia" w:ascii="黑体" w:hAnsi="黑体" w:eastAsia="黑体"/>
      </w:rPr>
      <w:t>—202X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pacing w:val="0"/>
        <w:w w:val="100"/>
        <w:kern w:val="21"/>
        <w:sz w:val="21"/>
      </w:rPr>
    </w:lvl>
    <w:lvl w:ilvl="2" w:tentative="0">
      <w:start w:val="1"/>
      <w:numFmt w:val="decimal"/>
      <w:pStyle w:val="105"/>
      <w:suff w:val="nothing"/>
      <w:lvlText w:val="%1%2.%3　"/>
      <w:lvlJc w:val="left"/>
      <w:pPr>
        <w:ind w:left="0" w:firstLine="0"/>
      </w:pPr>
      <w:rPr>
        <w:rFonts w:hint="eastAsia" w:ascii="黑体" w:hAnsi="Times New Roman" w:eastAsia="黑体"/>
        <w:b w:val="0"/>
        <w:i w:val="0"/>
        <w:sz w:val="21"/>
      </w:rPr>
    </w:lvl>
    <w:lvl w:ilvl="3" w:tentative="0">
      <w:start w:val="1"/>
      <w:numFmt w:val="decimal"/>
      <w:pStyle w:val="65"/>
      <w:suff w:val="nothing"/>
      <w:lvlText w:val="%1%2.%3.%4　"/>
      <w:lvlJc w:val="left"/>
      <w:pPr>
        <w:ind w:left="0" w:firstLine="0"/>
      </w:pPr>
      <w:rPr>
        <w:rFonts w:hint="eastAsia" w:ascii="黑体" w:hAnsi="Times New Roman" w:eastAsia="黑体"/>
        <w:b w:val="0"/>
        <w:i w:val="0"/>
        <w:sz w:val="21"/>
      </w:rPr>
    </w:lvl>
    <w:lvl w:ilvl="4" w:tentative="0">
      <w:start w:val="1"/>
      <w:numFmt w:val="decimal"/>
      <w:pStyle w:val="93"/>
      <w:suff w:val="nothing"/>
      <w:lvlText w:val="%1%2.%3.%4.%5　"/>
      <w:lvlJc w:val="left"/>
      <w:pPr>
        <w:ind w:left="0" w:firstLine="0"/>
      </w:pPr>
      <w:rPr>
        <w:rFonts w:hint="eastAsia" w:ascii="黑体" w:hAnsi="Times New Roman" w:eastAsia="黑体"/>
        <w:b w:val="0"/>
        <w:i w:val="0"/>
        <w:sz w:val="21"/>
      </w:rPr>
    </w:lvl>
    <w:lvl w:ilvl="5" w:tentative="0">
      <w:start w:val="1"/>
      <w:numFmt w:val="decimal"/>
      <w:pStyle w:val="98"/>
      <w:suff w:val="nothing"/>
      <w:lvlText w:val="%1%2.%3.%4.%5.%6　"/>
      <w:lvlJc w:val="left"/>
      <w:pPr>
        <w:ind w:left="0" w:firstLine="0"/>
      </w:pPr>
      <w:rPr>
        <w:rFonts w:hint="eastAsia" w:ascii="黑体" w:hAnsi="Times New Roman" w:eastAsia="黑体"/>
        <w:b w:val="0"/>
        <w:i w:val="0"/>
        <w:sz w:val="21"/>
      </w:rPr>
    </w:lvl>
    <w:lvl w:ilvl="6" w:tentative="0">
      <w:start w:val="1"/>
      <w:numFmt w:val="decimal"/>
      <w:pStyle w:val="10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AE367E9"/>
    <w:multiLevelType w:val="multilevel"/>
    <w:tmpl w:val="0AE367E9"/>
    <w:lvl w:ilvl="0" w:tentative="0">
      <w:start w:val="1"/>
      <w:numFmt w:val="none"/>
      <w:pStyle w:val="95"/>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color w:val="auto"/>
        <w:sz w:val="21"/>
        <w:szCs w:val="21"/>
      </w:rPr>
    </w:lvl>
    <w:lvl w:ilvl="1" w:tentative="0">
      <w:start w:val="1"/>
      <w:numFmt w:val="decimal"/>
      <w:suff w:val="nothing"/>
      <w:lvlText w:val="%1.%2　"/>
      <w:lvlJc w:val="left"/>
      <w:pPr>
        <w:ind w:left="1413"/>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851"/>
      </w:pPr>
      <w:rPr>
        <w:rFonts w:hint="eastAsia" w:ascii="黑体" w:hAnsi="Times New Roman" w:eastAsia="黑体" w:cs="Times New Roman"/>
        <w:b w:val="0"/>
        <w:i w:val="0"/>
        <w:color w:val="auto"/>
        <w:sz w:val="21"/>
      </w:rPr>
    </w:lvl>
    <w:lvl w:ilvl="3" w:tentative="0">
      <w:start w:val="1"/>
      <w:numFmt w:val="decimal"/>
      <w:suff w:val="nothing"/>
      <w:lvlText w:val="%1.%2.%3.%4　"/>
      <w:lvlJc w:val="left"/>
      <w:pPr>
        <w:ind w:left="278"/>
      </w:pPr>
      <w:rPr>
        <w:rFonts w:hint="eastAsia" w:ascii="黑体" w:hAnsi="Times New Roman" w:eastAsia="黑体" w:cs="Times New Roman"/>
        <w:b w:val="0"/>
        <w:i w:val="0"/>
        <w:sz w:val="21"/>
      </w:rPr>
    </w:lvl>
    <w:lvl w:ilvl="4" w:tentative="0">
      <w:start w:val="1"/>
      <w:numFmt w:val="decimal"/>
      <w:suff w:val="nothing"/>
      <w:lvlText w:val="%1.%2.%3.%4.%5　"/>
      <w:lvlJc w:val="left"/>
      <w:pPr>
        <w:ind w:left="278"/>
      </w:pPr>
      <w:rPr>
        <w:rFonts w:hint="eastAsia" w:ascii="黑体" w:hAnsi="Times New Roman" w:eastAsia="黑体" w:cs="Times New Roman"/>
        <w:b w:val="0"/>
        <w:i w:val="0"/>
        <w:sz w:val="21"/>
      </w:rPr>
    </w:lvl>
    <w:lvl w:ilvl="5" w:tentative="0">
      <w:start w:val="1"/>
      <w:numFmt w:val="decimal"/>
      <w:suff w:val="nothing"/>
      <w:lvlText w:val="%1.%2.%3.%4.%5.%6　"/>
      <w:lvlJc w:val="left"/>
      <w:pPr>
        <w:ind w:left="278"/>
      </w:pPr>
      <w:rPr>
        <w:rFonts w:hint="eastAsia" w:ascii="黑体" w:hAnsi="Times New Roman" w:eastAsia="黑体" w:cs="Times New Roman"/>
        <w:b w:val="0"/>
        <w:i w:val="0"/>
        <w:sz w:val="21"/>
      </w:rPr>
    </w:lvl>
    <w:lvl w:ilvl="6" w:tentative="0">
      <w:start w:val="1"/>
      <w:numFmt w:val="decimal"/>
      <w:suff w:val="nothing"/>
      <w:lvlText w:val="%1%2.%3.%4.%5.%6.%7　"/>
      <w:lvlJc w:val="left"/>
      <w:pPr>
        <w:ind w:left="278"/>
      </w:pPr>
      <w:rPr>
        <w:rFonts w:hint="eastAsia" w:ascii="黑体" w:hAnsi="Times New Roman" w:eastAsia="黑体" w:cs="Times New Roman"/>
        <w:b w:val="0"/>
        <w:i w:val="0"/>
        <w:sz w:val="21"/>
      </w:rPr>
    </w:lvl>
    <w:lvl w:ilvl="7" w:tentative="0">
      <w:start w:val="1"/>
      <w:numFmt w:val="decimal"/>
      <w:lvlText w:val="%1.%2.%3.%4.%5.%6.%7.%8"/>
      <w:lvlJc w:val="left"/>
      <w:pPr>
        <w:tabs>
          <w:tab w:val="left" w:pos="4629"/>
        </w:tabs>
        <w:ind w:left="4247" w:hanging="1418"/>
      </w:pPr>
      <w:rPr>
        <w:rFonts w:hint="eastAsia" w:cs="Times New Roman"/>
      </w:rPr>
    </w:lvl>
    <w:lvl w:ilvl="8" w:tentative="0">
      <w:start w:val="1"/>
      <w:numFmt w:val="decimal"/>
      <w:lvlText w:val="%1.%2.%3.%4.%5.%6.%7.%8.%9"/>
      <w:lvlJc w:val="left"/>
      <w:pPr>
        <w:tabs>
          <w:tab w:val="left" w:pos="5055"/>
        </w:tabs>
        <w:ind w:left="4955" w:hanging="1700"/>
      </w:pPr>
      <w:rPr>
        <w:rFonts w:hint="eastAsia" w:cs="Times New Roman"/>
      </w:rPr>
    </w:lvl>
  </w:abstractNum>
  <w:abstractNum w:abstractNumId="3">
    <w:nsid w:val="2C5917C3"/>
    <w:multiLevelType w:val="multilevel"/>
    <w:tmpl w:val="2C5917C3"/>
    <w:lvl w:ilvl="0" w:tentative="0">
      <w:start w:val="1"/>
      <w:numFmt w:val="none"/>
      <w:pStyle w:val="142"/>
      <w:suff w:val="nothing"/>
      <w:lvlText w:val="%1——"/>
      <w:lvlJc w:val="left"/>
      <w:pPr>
        <w:ind w:left="833" w:hanging="408"/>
      </w:pPr>
      <w:rPr>
        <w:rFonts w:hint="eastAsia" w:cs="Times New Roman"/>
      </w:rPr>
    </w:lvl>
    <w:lvl w:ilvl="1" w:tentative="0">
      <w:start w:val="1"/>
      <w:numFmt w:val="bullet"/>
      <w:pStyle w:val="143"/>
      <w:lvlText w:val=""/>
      <w:lvlJc w:val="left"/>
      <w:pPr>
        <w:tabs>
          <w:tab w:val="left" w:pos="760"/>
        </w:tabs>
        <w:ind w:left="1264" w:hanging="413"/>
      </w:pPr>
      <w:rPr>
        <w:rFonts w:hint="default" w:ascii="Symbol" w:hAnsi="Symbol"/>
        <w:color w:val="auto"/>
      </w:rPr>
    </w:lvl>
    <w:lvl w:ilvl="2" w:tentative="0">
      <w:start w:val="1"/>
      <w:numFmt w:val="bullet"/>
      <w:pStyle w:val="14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4">
    <w:nsid w:val="407E65F9"/>
    <w:multiLevelType w:val="multilevel"/>
    <w:tmpl w:val="407E65F9"/>
    <w:lvl w:ilvl="0" w:tentative="0">
      <w:start w:val="1"/>
      <w:numFmt w:val="none"/>
      <w:pStyle w:val="87"/>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496E4D7B"/>
    <w:multiLevelType w:val="multilevel"/>
    <w:tmpl w:val="496E4D7B"/>
    <w:lvl w:ilvl="0" w:tentative="0">
      <w:start w:val="1"/>
      <w:numFmt w:val="none"/>
      <w:pStyle w:val="109"/>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57C2AF5"/>
    <w:multiLevelType w:val="multilevel"/>
    <w:tmpl w:val="557C2AF5"/>
    <w:lvl w:ilvl="0" w:tentative="0">
      <w:start w:val="1"/>
      <w:numFmt w:val="decimal"/>
      <w:pStyle w:val="10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646260FA"/>
    <w:multiLevelType w:val="multilevel"/>
    <w:tmpl w:val="646260FA"/>
    <w:lvl w:ilvl="0" w:tentative="0">
      <w:start w:val="1"/>
      <w:numFmt w:val="decimal"/>
      <w:pStyle w:val="106"/>
      <w:suff w:val="nothing"/>
      <w:lvlText w:val="表%1　"/>
      <w:lvlJc w:val="left"/>
      <w:pPr>
        <w:ind w:left="0" w:firstLine="0"/>
      </w:pPr>
      <w:rPr>
        <w:rFonts w:hint="eastAsia" w:ascii="黑体" w:hAnsi="Times New Roman" w:eastAsia="黑体"/>
        <w:b w:val="0"/>
        <w:i w:val="0"/>
        <w:sz w:val="21"/>
        <w:lang w:val="en-US"/>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657D3FBC"/>
    <w:multiLevelType w:val="multilevel"/>
    <w:tmpl w:val="657D3FBC"/>
    <w:lvl w:ilvl="0" w:tentative="0">
      <w:start w:val="1"/>
      <w:numFmt w:val="upperLetter"/>
      <w:pStyle w:val="77"/>
      <w:suff w:val="nothing"/>
      <w:lvlText w:val="附　录　%1"/>
      <w:lvlJc w:val="left"/>
      <w:pPr>
        <w:ind w:left="0" w:firstLine="0"/>
      </w:pPr>
      <w:rPr>
        <w:rFonts w:hint="eastAsia" w:ascii="黑体" w:hAnsi="Times New Roman" w:eastAsia="黑体"/>
        <w:b w:val="0"/>
        <w:i w:val="0"/>
        <w:sz w:val="21"/>
      </w:rPr>
    </w:lvl>
    <w:lvl w:ilvl="1" w:tentative="0">
      <w:start w:val="1"/>
      <w:numFmt w:val="decimal"/>
      <w:pStyle w:val="79"/>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pStyle w:val="80"/>
      <w:suff w:val="nothing"/>
      <w:lvlText w:val="%1.%2.%3　"/>
      <w:lvlJc w:val="left"/>
      <w:pPr>
        <w:ind w:left="0" w:firstLine="0"/>
      </w:pPr>
      <w:rPr>
        <w:rFonts w:hint="eastAsia" w:ascii="黑体" w:hAnsi="Times New Roman" w:eastAsia="黑体"/>
        <w:b w:val="0"/>
        <w:i w:val="0"/>
        <w:sz w:val="21"/>
      </w:rPr>
    </w:lvl>
    <w:lvl w:ilvl="3" w:tentative="0">
      <w:start w:val="1"/>
      <w:numFmt w:val="decimal"/>
      <w:pStyle w:val="81"/>
      <w:suff w:val="nothing"/>
      <w:lvlText w:val="%1.%2.%3.%4　"/>
      <w:lvlJc w:val="left"/>
      <w:pPr>
        <w:ind w:left="0" w:firstLine="0"/>
      </w:pPr>
      <w:rPr>
        <w:rFonts w:hint="eastAsia" w:ascii="黑体" w:hAnsi="Times New Roman" w:eastAsia="黑体"/>
        <w:b w:val="0"/>
        <w:i w:val="0"/>
        <w:sz w:val="21"/>
      </w:rPr>
    </w:lvl>
    <w:lvl w:ilvl="4" w:tentative="0">
      <w:start w:val="1"/>
      <w:numFmt w:val="decimal"/>
      <w:pStyle w:val="82"/>
      <w:suff w:val="nothing"/>
      <w:lvlText w:val="%1.%2.%3.%4.%5　"/>
      <w:lvlJc w:val="left"/>
      <w:pPr>
        <w:ind w:left="0" w:firstLine="0"/>
      </w:pPr>
      <w:rPr>
        <w:rFonts w:hint="eastAsia" w:ascii="黑体" w:hAnsi="Times New Roman" w:eastAsia="黑体"/>
        <w:b w:val="0"/>
        <w:i w:val="0"/>
        <w:sz w:val="21"/>
      </w:rPr>
    </w:lvl>
    <w:lvl w:ilvl="5" w:tentative="0">
      <w:start w:val="1"/>
      <w:numFmt w:val="decimal"/>
      <w:pStyle w:val="83"/>
      <w:suff w:val="nothing"/>
      <w:lvlText w:val="%1.%2.%3.%4.%5.%6　"/>
      <w:lvlJc w:val="left"/>
      <w:pPr>
        <w:ind w:left="0" w:firstLine="0"/>
      </w:pPr>
      <w:rPr>
        <w:rFonts w:hint="eastAsia" w:ascii="黑体" w:hAnsi="Times New Roman" w:eastAsia="黑体"/>
        <w:b w:val="0"/>
        <w:i w:val="0"/>
        <w:sz w:val="21"/>
      </w:rPr>
    </w:lvl>
    <w:lvl w:ilvl="6" w:tentative="0">
      <w:start w:val="1"/>
      <w:numFmt w:val="decimal"/>
      <w:pStyle w:val="8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6CEA2025"/>
    <w:multiLevelType w:val="multilevel"/>
    <w:tmpl w:val="6CEA2025"/>
    <w:lvl w:ilvl="0" w:tentative="0">
      <w:start w:val="1"/>
      <w:numFmt w:val="none"/>
      <w:pStyle w:val="59"/>
      <w:suff w:val="nothing"/>
      <w:lvlText w:val="%1"/>
      <w:lvlJc w:val="left"/>
      <w:pPr>
        <w:ind w:left="0" w:firstLine="0"/>
      </w:pPr>
      <w:rPr>
        <w:rFonts w:hint="default" w:ascii="Times New Roman" w:hAnsi="Times New Roman"/>
        <w:b/>
        <w:i w:val="0"/>
        <w:sz w:val="21"/>
      </w:rPr>
    </w:lvl>
    <w:lvl w:ilvl="1" w:tentative="0">
      <w:start w:val="1"/>
      <w:numFmt w:val="decimal"/>
      <w:pStyle w:val="62"/>
      <w:suff w:val="nothing"/>
      <w:lvlText w:val="%1%2　"/>
      <w:lvlJc w:val="left"/>
      <w:pPr>
        <w:ind w:left="0" w:firstLine="0"/>
      </w:pPr>
      <w:rPr>
        <w:rFonts w:hint="eastAsia" w:ascii="黑体" w:hAnsi="Times New Roman" w:eastAsia="黑体"/>
        <w:b w:val="0"/>
        <w:i w:val="0"/>
        <w:sz w:val="21"/>
      </w:rPr>
    </w:lvl>
    <w:lvl w:ilvl="2" w:tentative="0">
      <w:start w:val="1"/>
      <w:numFmt w:val="decimal"/>
      <w:pStyle w:val="63"/>
      <w:suff w:val="nothing"/>
      <w:lvlText w:val="%1%2.%3　"/>
      <w:lvlJc w:val="left"/>
      <w:pPr>
        <w:ind w:left="210" w:firstLine="0"/>
      </w:pPr>
      <w:rPr>
        <w:rFonts w:hint="eastAsia" w:ascii="黑体" w:hAnsi="Times New Roman" w:eastAsia="黑体"/>
        <w:b w:val="0"/>
        <w:i w:val="0"/>
        <w:sz w:val="21"/>
      </w:rPr>
    </w:lvl>
    <w:lvl w:ilvl="3" w:tentative="0">
      <w:start w:val="1"/>
      <w:numFmt w:val="decimal"/>
      <w:pStyle w:val="64"/>
      <w:suff w:val="nothing"/>
      <w:lvlText w:val="%1%2.%3.%4　"/>
      <w:lvlJc w:val="left"/>
      <w:pPr>
        <w:ind w:left="0" w:firstLine="0"/>
      </w:pPr>
      <w:rPr>
        <w:rFonts w:hint="eastAsia" w:ascii="黑体" w:hAnsi="Times New Roman" w:eastAsia="黑体"/>
        <w:b w:val="0"/>
        <w:i w:val="0"/>
        <w:sz w:val="21"/>
      </w:rPr>
    </w:lvl>
    <w:lvl w:ilvl="4" w:tentative="0">
      <w:start w:val="1"/>
      <w:numFmt w:val="decimal"/>
      <w:pStyle w:val="92"/>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945" w:firstLine="0"/>
      </w:pPr>
      <w:rPr>
        <w:rFonts w:hint="eastAsia" w:ascii="黑体" w:hAnsi="Times New Roman" w:eastAsia="黑体"/>
        <w:b w:val="0"/>
        <w:i w:val="0"/>
        <w:sz w:val="21"/>
      </w:rPr>
    </w:lvl>
    <w:lvl w:ilvl="6" w:tentative="0">
      <w:start w:val="1"/>
      <w:numFmt w:val="decimal"/>
      <w:pStyle w:val="10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6DBF04F4"/>
    <w:multiLevelType w:val="multilevel"/>
    <w:tmpl w:val="6DBF04F4"/>
    <w:lvl w:ilvl="0" w:tentative="0">
      <w:start w:val="1"/>
      <w:numFmt w:val="none"/>
      <w:pStyle w:val="108"/>
      <w:lvlText w:val="%1注："/>
      <w:lvlJc w:val="left"/>
      <w:pPr>
        <w:tabs>
          <w:tab w:val="left" w:pos="1140"/>
        </w:tabs>
        <w:ind w:left="840" w:hanging="420"/>
      </w:pPr>
      <w:rPr>
        <w:rFonts w:hint="eastAsia" w:ascii="宋体" w:hAnsi="Times New Roman" w:eastAsia="宋体"/>
        <w:b w:val="0"/>
        <w:i w:val="0"/>
        <w:sz w:val="18"/>
      </w:rPr>
    </w:lvl>
    <w:lvl w:ilvl="1" w:tentative="0">
      <w:start w:val="7"/>
      <w:numFmt w:val="decimal"/>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76933334"/>
    <w:multiLevelType w:val="multilevel"/>
    <w:tmpl w:val="76933334"/>
    <w:lvl w:ilvl="0" w:tentative="0">
      <w:start w:val="1"/>
      <w:numFmt w:val="none"/>
      <w:pStyle w:val="86"/>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9"/>
  </w:num>
  <w:num w:numId="2">
    <w:abstractNumId w:val="0"/>
  </w:num>
  <w:num w:numId="3">
    <w:abstractNumId w:val="8"/>
  </w:num>
  <w:num w:numId="4">
    <w:abstractNumId w:val="11"/>
  </w:num>
  <w:num w:numId="5">
    <w:abstractNumId w:val="4"/>
  </w:num>
  <w:num w:numId="6">
    <w:abstractNumId w:val="1"/>
  </w:num>
  <w:num w:numId="7">
    <w:abstractNumId w:val="7"/>
  </w:num>
  <w:num w:numId="8">
    <w:abstractNumId w:val="6"/>
  </w:num>
  <w:num w:numId="9">
    <w:abstractNumId w:val="10"/>
  </w:num>
  <w:num w:numId="10">
    <w:abstractNumId w:val="5"/>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TrackFormatting/>
  <w:attachedTemplate r:id="rId1"/>
  <w:documentProtection w:enforcement="0"/>
  <w:defaultTabStop w:val="420"/>
  <w:evenAndOddHeaders w:val="1"/>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E7B"/>
    <w:rsid w:val="000014CE"/>
    <w:rsid w:val="00001E32"/>
    <w:rsid w:val="00004D20"/>
    <w:rsid w:val="00011912"/>
    <w:rsid w:val="0001292D"/>
    <w:rsid w:val="0001354A"/>
    <w:rsid w:val="000150C2"/>
    <w:rsid w:val="00017113"/>
    <w:rsid w:val="000172D1"/>
    <w:rsid w:val="00021AED"/>
    <w:rsid w:val="000275A0"/>
    <w:rsid w:val="00030ABE"/>
    <w:rsid w:val="0003120C"/>
    <w:rsid w:val="00031B9F"/>
    <w:rsid w:val="00034042"/>
    <w:rsid w:val="00035B85"/>
    <w:rsid w:val="00044050"/>
    <w:rsid w:val="00045DDF"/>
    <w:rsid w:val="000465DD"/>
    <w:rsid w:val="000466A1"/>
    <w:rsid w:val="000542E7"/>
    <w:rsid w:val="00063FF9"/>
    <w:rsid w:val="00067976"/>
    <w:rsid w:val="00072E30"/>
    <w:rsid w:val="00073ED3"/>
    <w:rsid w:val="000744E1"/>
    <w:rsid w:val="00074506"/>
    <w:rsid w:val="00074D67"/>
    <w:rsid w:val="000751ED"/>
    <w:rsid w:val="000755B0"/>
    <w:rsid w:val="000756A8"/>
    <w:rsid w:val="000777CB"/>
    <w:rsid w:val="00077F1B"/>
    <w:rsid w:val="000800CF"/>
    <w:rsid w:val="00080AD4"/>
    <w:rsid w:val="00087E69"/>
    <w:rsid w:val="00091BB1"/>
    <w:rsid w:val="00095A6A"/>
    <w:rsid w:val="00097EF9"/>
    <w:rsid w:val="000A0378"/>
    <w:rsid w:val="000A07F2"/>
    <w:rsid w:val="000A2BDF"/>
    <w:rsid w:val="000B0772"/>
    <w:rsid w:val="000B1A5A"/>
    <w:rsid w:val="000B1D2D"/>
    <w:rsid w:val="000B2239"/>
    <w:rsid w:val="000B6D31"/>
    <w:rsid w:val="000C19CB"/>
    <w:rsid w:val="000C2CF7"/>
    <w:rsid w:val="000C340E"/>
    <w:rsid w:val="000C7F7F"/>
    <w:rsid w:val="000D1359"/>
    <w:rsid w:val="000D1372"/>
    <w:rsid w:val="000D25AB"/>
    <w:rsid w:val="000D34C3"/>
    <w:rsid w:val="000D378A"/>
    <w:rsid w:val="000D70DB"/>
    <w:rsid w:val="000E2781"/>
    <w:rsid w:val="000E2ABC"/>
    <w:rsid w:val="000E4AF6"/>
    <w:rsid w:val="000E4F9C"/>
    <w:rsid w:val="000E6E65"/>
    <w:rsid w:val="000F001A"/>
    <w:rsid w:val="000F0506"/>
    <w:rsid w:val="000F1048"/>
    <w:rsid w:val="000F29ED"/>
    <w:rsid w:val="000F35F7"/>
    <w:rsid w:val="000F4F36"/>
    <w:rsid w:val="001022C6"/>
    <w:rsid w:val="00105254"/>
    <w:rsid w:val="00111F5C"/>
    <w:rsid w:val="001132CF"/>
    <w:rsid w:val="001246FD"/>
    <w:rsid w:val="00125C3F"/>
    <w:rsid w:val="00126E8C"/>
    <w:rsid w:val="00127C32"/>
    <w:rsid w:val="00127E91"/>
    <w:rsid w:val="00130D94"/>
    <w:rsid w:val="00131E75"/>
    <w:rsid w:val="00143A14"/>
    <w:rsid w:val="00144856"/>
    <w:rsid w:val="001505E2"/>
    <w:rsid w:val="00151F40"/>
    <w:rsid w:val="00152DB6"/>
    <w:rsid w:val="0016057C"/>
    <w:rsid w:val="0016573F"/>
    <w:rsid w:val="00166FC0"/>
    <w:rsid w:val="00171048"/>
    <w:rsid w:val="001765A2"/>
    <w:rsid w:val="00176CB3"/>
    <w:rsid w:val="001837E8"/>
    <w:rsid w:val="00185C7A"/>
    <w:rsid w:val="001879D7"/>
    <w:rsid w:val="001931B0"/>
    <w:rsid w:val="00194992"/>
    <w:rsid w:val="0019558E"/>
    <w:rsid w:val="001A085F"/>
    <w:rsid w:val="001A17EC"/>
    <w:rsid w:val="001A1A59"/>
    <w:rsid w:val="001A2E38"/>
    <w:rsid w:val="001A3653"/>
    <w:rsid w:val="001A391A"/>
    <w:rsid w:val="001A4A5E"/>
    <w:rsid w:val="001A4E94"/>
    <w:rsid w:val="001B386D"/>
    <w:rsid w:val="001B56D8"/>
    <w:rsid w:val="001B5B05"/>
    <w:rsid w:val="001C0C38"/>
    <w:rsid w:val="001C1C41"/>
    <w:rsid w:val="001C5F3C"/>
    <w:rsid w:val="001C7889"/>
    <w:rsid w:val="001D447B"/>
    <w:rsid w:val="001D460D"/>
    <w:rsid w:val="001D4DA1"/>
    <w:rsid w:val="001D50AC"/>
    <w:rsid w:val="001D62E3"/>
    <w:rsid w:val="001D7EAC"/>
    <w:rsid w:val="001E38DF"/>
    <w:rsid w:val="001E52DE"/>
    <w:rsid w:val="001E55E4"/>
    <w:rsid w:val="001F57B2"/>
    <w:rsid w:val="001F793B"/>
    <w:rsid w:val="00205196"/>
    <w:rsid w:val="002066EE"/>
    <w:rsid w:val="00210D06"/>
    <w:rsid w:val="002129DC"/>
    <w:rsid w:val="00212A33"/>
    <w:rsid w:val="002130D1"/>
    <w:rsid w:val="00215805"/>
    <w:rsid w:val="00220657"/>
    <w:rsid w:val="0022262B"/>
    <w:rsid w:val="0023348C"/>
    <w:rsid w:val="00234F2B"/>
    <w:rsid w:val="002350B9"/>
    <w:rsid w:val="002369F1"/>
    <w:rsid w:val="00236F85"/>
    <w:rsid w:val="00240E69"/>
    <w:rsid w:val="00242695"/>
    <w:rsid w:val="00242FB0"/>
    <w:rsid w:val="0025091B"/>
    <w:rsid w:val="00250F92"/>
    <w:rsid w:val="002519A3"/>
    <w:rsid w:val="00253B26"/>
    <w:rsid w:val="00264673"/>
    <w:rsid w:val="00265DB2"/>
    <w:rsid w:val="00265DE3"/>
    <w:rsid w:val="002700B2"/>
    <w:rsid w:val="0027141D"/>
    <w:rsid w:val="00271B35"/>
    <w:rsid w:val="002731BE"/>
    <w:rsid w:val="002763A6"/>
    <w:rsid w:val="0027684D"/>
    <w:rsid w:val="00276FA5"/>
    <w:rsid w:val="00280118"/>
    <w:rsid w:val="002813DB"/>
    <w:rsid w:val="00282324"/>
    <w:rsid w:val="002907AA"/>
    <w:rsid w:val="00291B2D"/>
    <w:rsid w:val="00291C1C"/>
    <w:rsid w:val="002932CA"/>
    <w:rsid w:val="002960AC"/>
    <w:rsid w:val="002975A7"/>
    <w:rsid w:val="002A438B"/>
    <w:rsid w:val="002A6983"/>
    <w:rsid w:val="002A6F39"/>
    <w:rsid w:val="002C0081"/>
    <w:rsid w:val="002C0EA5"/>
    <w:rsid w:val="002C410F"/>
    <w:rsid w:val="002D1E59"/>
    <w:rsid w:val="002D511B"/>
    <w:rsid w:val="002D6668"/>
    <w:rsid w:val="002E0924"/>
    <w:rsid w:val="002E2E1A"/>
    <w:rsid w:val="002E3CC5"/>
    <w:rsid w:val="002E5DA8"/>
    <w:rsid w:val="002E62DB"/>
    <w:rsid w:val="002F0020"/>
    <w:rsid w:val="002F2BD5"/>
    <w:rsid w:val="002F57FD"/>
    <w:rsid w:val="00301B56"/>
    <w:rsid w:val="003079CA"/>
    <w:rsid w:val="00312160"/>
    <w:rsid w:val="0031371A"/>
    <w:rsid w:val="00313973"/>
    <w:rsid w:val="00321003"/>
    <w:rsid w:val="00322B57"/>
    <w:rsid w:val="00326BBA"/>
    <w:rsid w:val="0033334D"/>
    <w:rsid w:val="00340D03"/>
    <w:rsid w:val="00346379"/>
    <w:rsid w:val="0035295B"/>
    <w:rsid w:val="0035362F"/>
    <w:rsid w:val="003605AF"/>
    <w:rsid w:val="00361789"/>
    <w:rsid w:val="00363A1F"/>
    <w:rsid w:val="00367C3B"/>
    <w:rsid w:val="00372199"/>
    <w:rsid w:val="00372931"/>
    <w:rsid w:val="00373259"/>
    <w:rsid w:val="00374AEA"/>
    <w:rsid w:val="00374C65"/>
    <w:rsid w:val="003818CA"/>
    <w:rsid w:val="003820A1"/>
    <w:rsid w:val="00383202"/>
    <w:rsid w:val="00384902"/>
    <w:rsid w:val="00385B8B"/>
    <w:rsid w:val="00387DCA"/>
    <w:rsid w:val="003925D8"/>
    <w:rsid w:val="0039416A"/>
    <w:rsid w:val="003961EE"/>
    <w:rsid w:val="003A2CC3"/>
    <w:rsid w:val="003A6899"/>
    <w:rsid w:val="003B63EF"/>
    <w:rsid w:val="003B7EB8"/>
    <w:rsid w:val="003C0842"/>
    <w:rsid w:val="003C25C1"/>
    <w:rsid w:val="003C356D"/>
    <w:rsid w:val="003C378A"/>
    <w:rsid w:val="003C5460"/>
    <w:rsid w:val="003C7E5D"/>
    <w:rsid w:val="003D09FA"/>
    <w:rsid w:val="003D1A63"/>
    <w:rsid w:val="003D2CB3"/>
    <w:rsid w:val="003D49B2"/>
    <w:rsid w:val="003D68F3"/>
    <w:rsid w:val="003E0FD5"/>
    <w:rsid w:val="003E340F"/>
    <w:rsid w:val="003E383E"/>
    <w:rsid w:val="003E7327"/>
    <w:rsid w:val="003F1E9B"/>
    <w:rsid w:val="003F4CCB"/>
    <w:rsid w:val="003F6F9A"/>
    <w:rsid w:val="00401F7E"/>
    <w:rsid w:val="0040306E"/>
    <w:rsid w:val="004070AF"/>
    <w:rsid w:val="00407ACF"/>
    <w:rsid w:val="00410F8D"/>
    <w:rsid w:val="0041363C"/>
    <w:rsid w:val="004139E2"/>
    <w:rsid w:val="00421918"/>
    <w:rsid w:val="004244AA"/>
    <w:rsid w:val="00424D2F"/>
    <w:rsid w:val="00432778"/>
    <w:rsid w:val="004338CA"/>
    <w:rsid w:val="00433B03"/>
    <w:rsid w:val="00436C83"/>
    <w:rsid w:val="0044084F"/>
    <w:rsid w:val="00443B42"/>
    <w:rsid w:val="004447E4"/>
    <w:rsid w:val="00445470"/>
    <w:rsid w:val="00445AD5"/>
    <w:rsid w:val="00445D12"/>
    <w:rsid w:val="00447FBA"/>
    <w:rsid w:val="00455BAA"/>
    <w:rsid w:val="00461629"/>
    <w:rsid w:val="00462089"/>
    <w:rsid w:val="0047495F"/>
    <w:rsid w:val="0047566E"/>
    <w:rsid w:val="0047726E"/>
    <w:rsid w:val="004804D6"/>
    <w:rsid w:val="004835DB"/>
    <w:rsid w:val="00487ADA"/>
    <w:rsid w:val="00492506"/>
    <w:rsid w:val="00492EA7"/>
    <w:rsid w:val="004940C7"/>
    <w:rsid w:val="004941ED"/>
    <w:rsid w:val="00497202"/>
    <w:rsid w:val="004972BF"/>
    <w:rsid w:val="004A2918"/>
    <w:rsid w:val="004A3C09"/>
    <w:rsid w:val="004A6A8D"/>
    <w:rsid w:val="004B214F"/>
    <w:rsid w:val="004B45C8"/>
    <w:rsid w:val="004B6B6E"/>
    <w:rsid w:val="004B7E88"/>
    <w:rsid w:val="004C1932"/>
    <w:rsid w:val="004C273F"/>
    <w:rsid w:val="004C46CE"/>
    <w:rsid w:val="004C5EF9"/>
    <w:rsid w:val="004D026D"/>
    <w:rsid w:val="004D1418"/>
    <w:rsid w:val="004D292B"/>
    <w:rsid w:val="004D38F4"/>
    <w:rsid w:val="004D5F7F"/>
    <w:rsid w:val="004E2CDD"/>
    <w:rsid w:val="004E5CFB"/>
    <w:rsid w:val="004E66E0"/>
    <w:rsid w:val="004F0652"/>
    <w:rsid w:val="004F10B7"/>
    <w:rsid w:val="004F2622"/>
    <w:rsid w:val="0050065C"/>
    <w:rsid w:val="005037B7"/>
    <w:rsid w:val="00504F00"/>
    <w:rsid w:val="00511322"/>
    <w:rsid w:val="00511440"/>
    <w:rsid w:val="005122D6"/>
    <w:rsid w:val="0051327B"/>
    <w:rsid w:val="00513395"/>
    <w:rsid w:val="00514141"/>
    <w:rsid w:val="00523A1B"/>
    <w:rsid w:val="00524F59"/>
    <w:rsid w:val="0053048A"/>
    <w:rsid w:val="00531B56"/>
    <w:rsid w:val="005357C7"/>
    <w:rsid w:val="00536C80"/>
    <w:rsid w:val="0054158A"/>
    <w:rsid w:val="00541E87"/>
    <w:rsid w:val="005431DC"/>
    <w:rsid w:val="00543E17"/>
    <w:rsid w:val="0054622F"/>
    <w:rsid w:val="005469A5"/>
    <w:rsid w:val="005513F9"/>
    <w:rsid w:val="00553CB3"/>
    <w:rsid w:val="0055468D"/>
    <w:rsid w:val="00555784"/>
    <w:rsid w:val="00560951"/>
    <w:rsid w:val="00562274"/>
    <w:rsid w:val="00565A8A"/>
    <w:rsid w:val="005709C5"/>
    <w:rsid w:val="00570A98"/>
    <w:rsid w:val="00576F5F"/>
    <w:rsid w:val="00577E68"/>
    <w:rsid w:val="00577F73"/>
    <w:rsid w:val="005821A9"/>
    <w:rsid w:val="0058564D"/>
    <w:rsid w:val="00592FFD"/>
    <w:rsid w:val="00597727"/>
    <w:rsid w:val="005A01F2"/>
    <w:rsid w:val="005A20C1"/>
    <w:rsid w:val="005A28F9"/>
    <w:rsid w:val="005A31D6"/>
    <w:rsid w:val="005A7A38"/>
    <w:rsid w:val="005B544C"/>
    <w:rsid w:val="005B6432"/>
    <w:rsid w:val="005B6CB5"/>
    <w:rsid w:val="005C45DB"/>
    <w:rsid w:val="005C4FB2"/>
    <w:rsid w:val="005C6CC5"/>
    <w:rsid w:val="005C7E23"/>
    <w:rsid w:val="005D15C1"/>
    <w:rsid w:val="005D5851"/>
    <w:rsid w:val="005E2B1B"/>
    <w:rsid w:val="005E401A"/>
    <w:rsid w:val="005E6073"/>
    <w:rsid w:val="005E66B9"/>
    <w:rsid w:val="005F19D0"/>
    <w:rsid w:val="005F7B4A"/>
    <w:rsid w:val="00600173"/>
    <w:rsid w:val="006009FA"/>
    <w:rsid w:val="00603E18"/>
    <w:rsid w:val="00611952"/>
    <w:rsid w:val="00612CB3"/>
    <w:rsid w:val="00612E42"/>
    <w:rsid w:val="006136C9"/>
    <w:rsid w:val="00616BD5"/>
    <w:rsid w:val="006179A9"/>
    <w:rsid w:val="00620865"/>
    <w:rsid w:val="0062592C"/>
    <w:rsid w:val="00635B7D"/>
    <w:rsid w:val="00636854"/>
    <w:rsid w:val="006374B4"/>
    <w:rsid w:val="00641BF5"/>
    <w:rsid w:val="0065181A"/>
    <w:rsid w:val="00651869"/>
    <w:rsid w:val="006554B2"/>
    <w:rsid w:val="00657723"/>
    <w:rsid w:val="0066077B"/>
    <w:rsid w:val="006609D1"/>
    <w:rsid w:val="0067075A"/>
    <w:rsid w:val="006710A2"/>
    <w:rsid w:val="0067274F"/>
    <w:rsid w:val="00680A20"/>
    <w:rsid w:val="00683EBE"/>
    <w:rsid w:val="00686B20"/>
    <w:rsid w:val="006872AC"/>
    <w:rsid w:val="00687E19"/>
    <w:rsid w:val="00691D4B"/>
    <w:rsid w:val="006926D4"/>
    <w:rsid w:val="00693597"/>
    <w:rsid w:val="00694095"/>
    <w:rsid w:val="00694E08"/>
    <w:rsid w:val="00695A3F"/>
    <w:rsid w:val="006A1D5B"/>
    <w:rsid w:val="006A657D"/>
    <w:rsid w:val="006A6BF3"/>
    <w:rsid w:val="006A6C40"/>
    <w:rsid w:val="006A7B86"/>
    <w:rsid w:val="006B3580"/>
    <w:rsid w:val="006C1564"/>
    <w:rsid w:val="006C582A"/>
    <w:rsid w:val="006D013F"/>
    <w:rsid w:val="006E0368"/>
    <w:rsid w:val="006E0A0C"/>
    <w:rsid w:val="006E2BB3"/>
    <w:rsid w:val="006E2DEA"/>
    <w:rsid w:val="006E6F45"/>
    <w:rsid w:val="006F0D30"/>
    <w:rsid w:val="006F3469"/>
    <w:rsid w:val="006F78E0"/>
    <w:rsid w:val="00712884"/>
    <w:rsid w:val="0071354F"/>
    <w:rsid w:val="0071562C"/>
    <w:rsid w:val="00715B50"/>
    <w:rsid w:val="00715EBB"/>
    <w:rsid w:val="00715EC3"/>
    <w:rsid w:val="00716BD0"/>
    <w:rsid w:val="00717407"/>
    <w:rsid w:val="007204BF"/>
    <w:rsid w:val="007205D5"/>
    <w:rsid w:val="00720815"/>
    <w:rsid w:val="007209B3"/>
    <w:rsid w:val="00722E15"/>
    <w:rsid w:val="0072723C"/>
    <w:rsid w:val="00730B51"/>
    <w:rsid w:val="00731437"/>
    <w:rsid w:val="00744E0E"/>
    <w:rsid w:val="00746672"/>
    <w:rsid w:val="00747BE0"/>
    <w:rsid w:val="0075166A"/>
    <w:rsid w:val="00752AE1"/>
    <w:rsid w:val="00752B24"/>
    <w:rsid w:val="00753323"/>
    <w:rsid w:val="00754609"/>
    <w:rsid w:val="0076144F"/>
    <w:rsid w:val="007675B0"/>
    <w:rsid w:val="00767946"/>
    <w:rsid w:val="00772510"/>
    <w:rsid w:val="00772941"/>
    <w:rsid w:val="00774F63"/>
    <w:rsid w:val="00775901"/>
    <w:rsid w:val="00781D22"/>
    <w:rsid w:val="00784F37"/>
    <w:rsid w:val="007874CA"/>
    <w:rsid w:val="00790DCE"/>
    <w:rsid w:val="00793A44"/>
    <w:rsid w:val="00796199"/>
    <w:rsid w:val="007965B9"/>
    <w:rsid w:val="007A309C"/>
    <w:rsid w:val="007A62FE"/>
    <w:rsid w:val="007A6C59"/>
    <w:rsid w:val="007B208C"/>
    <w:rsid w:val="007B3DF2"/>
    <w:rsid w:val="007B7C93"/>
    <w:rsid w:val="007C10F7"/>
    <w:rsid w:val="007C13CC"/>
    <w:rsid w:val="007C18D1"/>
    <w:rsid w:val="007C40CA"/>
    <w:rsid w:val="007C4B60"/>
    <w:rsid w:val="007C4F53"/>
    <w:rsid w:val="007C617F"/>
    <w:rsid w:val="007C7D4C"/>
    <w:rsid w:val="007D0466"/>
    <w:rsid w:val="007D1485"/>
    <w:rsid w:val="007D2F90"/>
    <w:rsid w:val="007D5388"/>
    <w:rsid w:val="007D6D17"/>
    <w:rsid w:val="007D7CEC"/>
    <w:rsid w:val="007E0A46"/>
    <w:rsid w:val="007E19EB"/>
    <w:rsid w:val="007E7932"/>
    <w:rsid w:val="007F1750"/>
    <w:rsid w:val="007F19DE"/>
    <w:rsid w:val="007F21D8"/>
    <w:rsid w:val="007F2D52"/>
    <w:rsid w:val="007F3C7D"/>
    <w:rsid w:val="007F5DE8"/>
    <w:rsid w:val="00805881"/>
    <w:rsid w:val="00813A76"/>
    <w:rsid w:val="008148F8"/>
    <w:rsid w:val="00815D1E"/>
    <w:rsid w:val="00826478"/>
    <w:rsid w:val="00826A80"/>
    <w:rsid w:val="00826E80"/>
    <w:rsid w:val="008272C4"/>
    <w:rsid w:val="008311C3"/>
    <w:rsid w:val="008400F3"/>
    <w:rsid w:val="00844FE1"/>
    <w:rsid w:val="008502AD"/>
    <w:rsid w:val="00853935"/>
    <w:rsid w:val="00853A5C"/>
    <w:rsid w:val="00854177"/>
    <w:rsid w:val="00855B5F"/>
    <w:rsid w:val="0085649C"/>
    <w:rsid w:val="00856CAB"/>
    <w:rsid w:val="008612D4"/>
    <w:rsid w:val="00861ACB"/>
    <w:rsid w:val="008624FD"/>
    <w:rsid w:val="00862DB8"/>
    <w:rsid w:val="0086475F"/>
    <w:rsid w:val="008724A9"/>
    <w:rsid w:val="008738FD"/>
    <w:rsid w:val="00873F1E"/>
    <w:rsid w:val="008839F7"/>
    <w:rsid w:val="00887540"/>
    <w:rsid w:val="00890786"/>
    <w:rsid w:val="00894DFC"/>
    <w:rsid w:val="008A26B5"/>
    <w:rsid w:val="008A2A5C"/>
    <w:rsid w:val="008A31C1"/>
    <w:rsid w:val="008A56E5"/>
    <w:rsid w:val="008A7DD8"/>
    <w:rsid w:val="008B1F0B"/>
    <w:rsid w:val="008B2637"/>
    <w:rsid w:val="008B6414"/>
    <w:rsid w:val="008C1E82"/>
    <w:rsid w:val="008C3036"/>
    <w:rsid w:val="008C74EA"/>
    <w:rsid w:val="008D5D8E"/>
    <w:rsid w:val="008E0DAE"/>
    <w:rsid w:val="008E3ABD"/>
    <w:rsid w:val="008E4CF4"/>
    <w:rsid w:val="008F092B"/>
    <w:rsid w:val="008F3A66"/>
    <w:rsid w:val="008F6469"/>
    <w:rsid w:val="008F6E67"/>
    <w:rsid w:val="00911BDD"/>
    <w:rsid w:val="00911C71"/>
    <w:rsid w:val="009130FC"/>
    <w:rsid w:val="009132A0"/>
    <w:rsid w:val="00914218"/>
    <w:rsid w:val="00916686"/>
    <w:rsid w:val="0092113A"/>
    <w:rsid w:val="009229D8"/>
    <w:rsid w:val="00926743"/>
    <w:rsid w:val="009272A8"/>
    <w:rsid w:val="00932525"/>
    <w:rsid w:val="00934168"/>
    <w:rsid w:val="009372D2"/>
    <w:rsid w:val="00937B14"/>
    <w:rsid w:val="0094262B"/>
    <w:rsid w:val="00942C5B"/>
    <w:rsid w:val="00946CED"/>
    <w:rsid w:val="009474E8"/>
    <w:rsid w:val="00947AF5"/>
    <w:rsid w:val="00950B9E"/>
    <w:rsid w:val="00954EB4"/>
    <w:rsid w:val="00957482"/>
    <w:rsid w:val="00961AD2"/>
    <w:rsid w:val="00963CF4"/>
    <w:rsid w:val="00971B2D"/>
    <w:rsid w:val="00972DA2"/>
    <w:rsid w:val="0097416D"/>
    <w:rsid w:val="00977285"/>
    <w:rsid w:val="009801B3"/>
    <w:rsid w:val="009801B9"/>
    <w:rsid w:val="00983566"/>
    <w:rsid w:val="009838C7"/>
    <w:rsid w:val="00983CCF"/>
    <w:rsid w:val="00986198"/>
    <w:rsid w:val="00986747"/>
    <w:rsid w:val="00991E0C"/>
    <w:rsid w:val="00993A09"/>
    <w:rsid w:val="00995911"/>
    <w:rsid w:val="00996F2D"/>
    <w:rsid w:val="009B079C"/>
    <w:rsid w:val="009B1C81"/>
    <w:rsid w:val="009B28D4"/>
    <w:rsid w:val="009B2C8C"/>
    <w:rsid w:val="009B2F46"/>
    <w:rsid w:val="009B3AE0"/>
    <w:rsid w:val="009B4D62"/>
    <w:rsid w:val="009B5998"/>
    <w:rsid w:val="009C00D5"/>
    <w:rsid w:val="009D248E"/>
    <w:rsid w:val="009D286E"/>
    <w:rsid w:val="009D2B01"/>
    <w:rsid w:val="009D4B25"/>
    <w:rsid w:val="009D4FFA"/>
    <w:rsid w:val="009D65D9"/>
    <w:rsid w:val="009E2E4D"/>
    <w:rsid w:val="009E4CFE"/>
    <w:rsid w:val="009E585A"/>
    <w:rsid w:val="009F03AD"/>
    <w:rsid w:val="009F3944"/>
    <w:rsid w:val="009F57CE"/>
    <w:rsid w:val="009F7511"/>
    <w:rsid w:val="00A013D8"/>
    <w:rsid w:val="00A01DE0"/>
    <w:rsid w:val="00A1107F"/>
    <w:rsid w:val="00A118E9"/>
    <w:rsid w:val="00A23D25"/>
    <w:rsid w:val="00A242CF"/>
    <w:rsid w:val="00A251BF"/>
    <w:rsid w:val="00A31F9D"/>
    <w:rsid w:val="00A406D2"/>
    <w:rsid w:val="00A412B7"/>
    <w:rsid w:val="00A47055"/>
    <w:rsid w:val="00A4728F"/>
    <w:rsid w:val="00A55DD4"/>
    <w:rsid w:val="00A55E66"/>
    <w:rsid w:val="00A577D5"/>
    <w:rsid w:val="00A608C8"/>
    <w:rsid w:val="00A64253"/>
    <w:rsid w:val="00A65D80"/>
    <w:rsid w:val="00A754FB"/>
    <w:rsid w:val="00A763D4"/>
    <w:rsid w:val="00A771E5"/>
    <w:rsid w:val="00A82210"/>
    <w:rsid w:val="00A842E6"/>
    <w:rsid w:val="00A85ACC"/>
    <w:rsid w:val="00A9348B"/>
    <w:rsid w:val="00A95B39"/>
    <w:rsid w:val="00AA042A"/>
    <w:rsid w:val="00AA3C3F"/>
    <w:rsid w:val="00AA47B0"/>
    <w:rsid w:val="00AA588C"/>
    <w:rsid w:val="00AB2646"/>
    <w:rsid w:val="00AB3E77"/>
    <w:rsid w:val="00AC22BD"/>
    <w:rsid w:val="00AC44F9"/>
    <w:rsid w:val="00AC6B97"/>
    <w:rsid w:val="00AC7379"/>
    <w:rsid w:val="00AD2C0E"/>
    <w:rsid w:val="00AE2401"/>
    <w:rsid w:val="00AE504C"/>
    <w:rsid w:val="00AE5AD0"/>
    <w:rsid w:val="00AE628B"/>
    <w:rsid w:val="00AF0E77"/>
    <w:rsid w:val="00AF1FB8"/>
    <w:rsid w:val="00AF240B"/>
    <w:rsid w:val="00AF2558"/>
    <w:rsid w:val="00AF3681"/>
    <w:rsid w:val="00AF4837"/>
    <w:rsid w:val="00AF5FC4"/>
    <w:rsid w:val="00AF7C84"/>
    <w:rsid w:val="00B00CED"/>
    <w:rsid w:val="00B074A2"/>
    <w:rsid w:val="00B10A9F"/>
    <w:rsid w:val="00B1211D"/>
    <w:rsid w:val="00B14522"/>
    <w:rsid w:val="00B20758"/>
    <w:rsid w:val="00B210AA"/>
    <w:rsid w:val="00B23108"/>
    <w:rsid w:val="00B37851"/>
    <w:rsid w:val="00B43245"/>
    <w:rsid w:val="00B43ECD"/>
    <w:rsid w:val="00B54824"/>
    <w:rsid w:val="00B56CFB"/>
    <w:rsid w:val="00B618C8"/>
    <w:rsid w:val="00B67EFA"/>
    <w:rsid w:val="00B80BC9"/>
    <w:rsid w:val="00B82647"/>
    <w:rsid w:val="00B843AB"/>
    <w:rsid w:val="00B852E2"/>
    <w:rsid w:val="00B9158E"/>
    <w:rsid w:val="00B947B2"/>
    <w:rsid w:val="00BA4E38"/>
    <w:rsid w:val="00BA6948"/>
    <w:rsid w:val="00BB036A"/>
    <w:rsid w:val="00BB19BE"/>
    <w:rsid w:val="00BB3435"/>
    <w:rsid w:val="00BB3E34"/>
    <w:rsid w:val="00BB61B2"/>
    <w:rsid w:val="00BB6224"/>
    <w:rsid w:val="00BB7D5E"/>
    <w:rsid w:val="00BC206C"/>
    <w:rsid w:val="00BC4D14"/>
    <w:rsid w:val="00BD03E1"/>
    <w:rsid w:val="00BD05C5"/>
    <w:rsid w:val="00BD124E"/>
    <w:rsid w:val="00BD3E14"/>
    <w:rsid w:val="00BF0603"/>
    <w:rsid w:val="00C02E31"/>
    <w:rsid w:val="00C12FE4"/>
    <w:rsid w:val="00C13AA5"/>
    <w:rsid w:val="00C13D2C"/>
    <w:rsid w:val="00C172DA"/>
    <w:rsid w:val="00C173FC"/>
    <w:rsid w:val="00C2080B"/>
    <w:rsid w:val="00C208C4"/>
    <w:rsid w:val="00C21C89"/>
    <w:rsid w:val="00C21FA1"/>
    <w:rsid w:val="00C2315D"/>
    <w:rsid w:val="00C261B9"/>
    <w:rsid w:val="00C27BCC"/>
    <w:rsid w:val="00C30F05"/>
    <w:rsid w:val="00C31FE7"/>
    <w:rsid w:val="00C35120"/>
    <w:rsid w:val="00C36DCE"/>
    <w:rsid w:val="00C41593"/>
    <w:rsid w:val="00C41B9B"/>
    <w:rsid w:val="00C471B3"/>
    <w:rsid w:val="00C5190D"/>
    <w:rsid w:val="00C52A9C"/>
    <w:rsid w:val="00C52AA1"/>
    <w:rsid w:val="00C55FE0"/>
    <w:rsid w:val="00C5723E"/>
    <w:rsid w:val="00C60B52"/>
    <w:rsid w:val="00C64AA8"/>
    <w:rsid w:val="00C65DD0"/>
    <w:rsid w:val="00C6762C"/>
    <w:rsid w:val="00C67BB9"/>
    <w:rsid w:val="00C704AE"/>
    <w:rsid w:val="00C72214"/>
    <w:rsid w:val="00C73FDF"/>
    <w:rsid w:val="00C8022F"/>
    <w:rsid w:val="00C81B7C"/>
    <w:rsid w:val="00C84BD8"/>
    <w:rsid w:val="00C857F7"/>
    <w:rsid w:val="00C86E4D"/>
    <w:rsid w:val="00C9403A"/>
    <w:rsid w:val="00C94096"/>
    <w:rsid w:val="00C948E3"/>
    <w:rsid w:val="00C955BA"/>
    <w:rsid w:val="00C96ED2"/>
    <w:rsid w:val="00CA15EE"/>
    <w:rsid w:val="00CA1954"/>
    <w:rsid w:val="00CA5E3B"/>
    <w:rsid w:val="00CA6FCC"/>
    <w:rsid w:val="00CB0341"/>
    <w:rsid w:val="00CB2534"/>
    <w:rsid w:val="00CB5257"/>
    <w:rsid w:val="00CB5B23"/>
    <w:rsid w:val="00CC25B7"/>
    <w:rsid w:val="00CC4350"/>
    <w:rsid w:val="00CC7B5E"/>
    <w:rsid w:val="00CD1553"/>
    <w:rsid w:val="00CD6D9A"/>
    <w:rsid w:val="00CE711D"/>
    <w:rsid w:val="00CE728D"/>
    <w:rsid w:val="00CF49CF"/>
    <w:rsid w:val="00CF4E78"/>
    <w:rsid w:val="00D008C2"/>
    <w:rsid w:val="00D01F07"/>
    <w:rsid w:val="00D044C2"/>
    <w:rsid w:val="00D07683"/>
    <w:rsid w:val="00D13F9D"/>
    <w:rsid w:val="00D1600A"/>
    <w:rsid w:val="00D17973"/>
    <w:rsid w:val="00D22123"/>
    <w:rsid w:val="00D231BA"/>
    <w:rsid w:val="00D25C71"/>
    <w:rsid w:val="00D27688"/>
    <w:rsid w:val="00D3025F"/>
    <w:rsid w:val="00D305B0"/>
    <w:rsid w:val="00D3109E"/>
    <w:rsid w:val="00D31E9F"/>
    <w:rsid w:val="00D40422"/>
    <w:rsid w:val="00D41F2C"/>
    <w:rsid w:val="00D4209C"/>
    <w:rsid w:val="00D44BC2"/>
    <w:rsid w:val="00D45282"/>
    <w:rsid w:val="00D533FE"/>
    <w:rsid w:val="00D561B2"/>
    <w:rsid w:val="00D659B4"/>
    <w:rsid w:val="00D66DB5"/>
    <w:rsid w:val="00D67CA8"/>
    <w:rsid w:val="00D75AA8"/>
    <w:rsid w:val="00D819F4"/>
    <w:rsid w:val="00D81C2E"/>
    <w:rsid w:val="00D83F45"/>
    <w:rsid w:val="00D85CB4"/>
    <w:rsid w:val="00D878D7"/>
    <w:rsid w:val="00D90B4C"/>
    <w:rsid w:val="00D9136D"/>
    <w:rsid w:val="00D93CC5"/>
    <w:rsid w:val="00D95E06"/>
    <w:rsid w:val="00D95E20"/>
    <w:rsid w:val="00D95E53"/>
    <w:rsid w:val="00D97E7B"/>
    <w:rsid w:val="00DA034F"/>
    <w:rsid w:val="00DA1113"/>
    <w:rsid w:val="00DA12AE"/>
    <w:rsid w:val="00DA214E"/>
    <w:rsid w:val="00DA393C"/>
    <w:rsid w:val="00DA7349"/>
    <w:rsid w:val="00DA7A65"/>
    <w:rsid w:val="00DB1A8F"/>
    <w:rsid w:val="00DB4294"/>
    <w:rsid w:val="00DB50C4"/>
    <w:rsid w:val="00DB6469"/>
    <w:rsid w:val="00DC14C7"/>
    <w:rsid w:val="00DC4C71"/>
    <w:rsid w:val="00DC6166"/>
    <w:rsid w:val="00DD002E"/>
    <w:rsid w:val="00DD3040"/>
    <w:rsid w:val="00DD7480"/>
    <w:rsid w:val="00DE1868"/>
    <w:rsid w:val="00DE5143"/>
    <w:rsid w:val="00DE67AE"/>
    <w:rsid w:val="00DF127F"/>
    <w:rsid w:val="00DF5154"/>
    <w:rsid w:val="00DF61FA"/>
    <w:rsid w:val="00DF66AE"/>
    <w:rsid w:val="00DF6C2A"/>
    <w:rsid w:val="00E05BBE"/>
    <w:rsid w:val="00E07261"/>
    <w:rsid w:val="00E1116A"/>
    <w:rsid w:val="00E16A30"/>
    <w:rsid w:val="00E23598"/>
    <w:rsid w:val="00E269D1"/>
    <w:rsid w:val="00E30E98"/>
    <w:rsid w:val="00E32F76"/>
    <w:rsid w:val="00E34991"/>
    <w:rsid w:val="00E35F99"/>
    <w:rsid w:val="00E37279"/>
    <w:rsid w:val="00E4167E"/>
    <w:rsid w:val="00E44633"/>
    <w:rsid w:val="00E44BC7"/>
    <w:rsid w:val="00E467DA"/>
    <w:rsid w:val="00E516F3"/>
    <w:rsid w:val="00E541DD"/>
    <w:rsid w:val="00E55985"/>
    <w:rsid w:val="00E5644C"/>
    <w:rsid w:val="00E61353"/>
    <w:rsid w:val="00E64D1C"/>
    <w:rsid w:val="00E66C23"/>
    <w:rsid w:val="00E67DBF"/>
    <w:rsid w:val="00E765A1"/>
    <w:rsid w:val="00E83067"/>
    <w:rsid w:val="00E85BDB"/>
    <w:rsid w:val="00E934CB"/>
    <w:rsid w:val="00EA4534"/>
    <w:rsid w:val="00EB5313"/>
    <w:rsid w:val="00EB7851"/>
    <w:rsid w:val="00EB7E30"/>
    <w:rsid w:val="00EC2786"/>
    <w:rsid w:val="00EC3052"/>
    <w:rsid w:val="00EC63FC"/>
    <w:rsid w:val="00EC6BF1"/>
    <w:rsid w:val="00EC7158"/>
    <w:rsid w:val="00ED6340"/>
    <w:rsid w:val="00ED6A3B"/>
    <w:rsid w:val="00EE0F74"/>
    <w:rsid w:val="00EE10FB"/>
    <w:rsid w:val="00EE6E70"/>
    <w:rsid w:val="00EE78AD"/>
    <w:rsid w:val="00EF16BE"/>
    <w:rsid w:val="00EF26D2"/>
    <w:rsid w:val="00EF5392"/>
    <w:rsid w:val="00EF7381"/>
    <w:rsid w:val="00EF79BE"/>
    <w:rsid w:val="00F00193"/>
    <w:rsid w:val="00F053BD"/>
    <w:rsid w:val="00F10AD1"/>
    <w:rsid w:val="00F17A5C"/>
    <w:rsid w:val="00F26247"/>
    <w:rsid w:val="00F264F8"/>
    <w:rsid w:val="00F2722C"/>
    <w:rsid w:val="00F27567"/>
    <w:rsid w:val="00F30B38"/>
    <w:rsid w:val="00F40494"/>
    <w:rsid w:val="00F40C13"/>
    <w:rsid w:val="00F46C77"/>
    <w:rsid w:val="00F47901"/>
    <w:rsid w:val="00F50234"/>
    <w:rsid w:val="00F5140B"/>
    <w:rsid w:val="00F527A9"/>
    <w:rsid w:val="00F52C90"/>
    <w:rsid w:val="00F53D62"/>
    <w:rsid w:val="00F54FD2"/>
    <w:rsid w:val="00F55DC0"/>
    <w:rsid w:val="00F5795A"/>
    <w:rsid w:val="00F6007F"/>
    <w:rsid w:val="00F6264C"/>
    <w:rsid w:val="00F6365A"/>
    <w:rsid w:val="00F66C67"/>
    <w:rsid w:val="00F675C3"/>
    <w:rsid w:val="00F71CD1"/>
    <w:rsid w:val="00F72BD6"/>
    <w:rsid w:val="00F7364E"/>
    <w:rsid w:val="00F75728"/>
    <w:rsid w:val="00F75E43"/>
    <w:rsid w:val="00F76BBF"/>
    <w:rsid w:val="00F77577"/>
    <w:rsid w:val="00F775E0"/>
    <w:rsid w:val="00F80262"/>
    <w:rsid w:val="00F82041"/>
    <w:rsid w:val="00F827A8"/>
    <w:rsid w:val="00F83BEF"/>
    <w:rsid w:val="00F8512F"/>
    <w:rsid w:val="00F87D1E"/>
    <w:rsid w:val="00F87EC9"/>
    <w:rsid w:val="00F91294"/>
    <w:rsid w:val="00F939E3"/>
    <w:rsid w:val="00F93A6A"/>
    <w:rsid w:val="00F94473"/>
    <w:rsid w:val="00F946C0"/>
    <w:rsid w:val="00F969EA"/>
    <w:rsid w:val="00FA18C1"/>
    <w:rsid w:val="00FA26F6"/>
    <w:rsid w:val="00FA3D6B"/>
    <w:rsid w:val="00FA5C48"/>
    <w:rsid w:val="00FB0764"/>
    <w:rsid w:val="00FB11D7"/>
    <w:rsid w:val="00FB2A74"/>
    <w:rsid w:val="00FB3C1A"/>
    <w:rsid w:val="00FC572A"/>
    <w:rsid w:val="00FD04C5"/>
    <w:rsid w:val="00FD1D23"/>
    <w:rsid w:val="00FD4738"/>
    <w:rsid w:val="00FE12C6"/>
    <w:rsid w:val="00FE370F"/>
    <w:rsid w:val="00FE4EFE"/>
    <w:rsid w:val="00FF52C1"/>
    <w:rsid w:val="00FF54F8"/>
    <w:rsid w:val="00FF6CE3"/>
    <w:rsid w:val="00FF7026"/>
    <w:rsid w:val="00FF75D2"/>
    <w:rsid w:val="01C75187"/>
    <w:rsid w:val="0AB44111"/>
    <w:rsid w:val="0B717775"/>
    <w:rsid w:val="11E42308"/>
    <w:rsid w:val="168F3D12"/>
    <w:rsid w:val="16E05D0E"/>
    <w:rsid w:val="1B1E6CEB"/>
    <w:rsid w:val="1BA01550"/>
    <w:rsid w:val="205D57DE"/>
    <w:rsid w:val="231F36C8"/>
    <w:rsid w:val="23C73835"/>
    <w:rsid w:val="29403F8F"/>
    <w:rsid w:val="2A4D5DC3"/>
    <w:rsid w:val="2BAE750C"/>
    <w:rsid w:val="2BCF4E87"/>
    <w:rsid w:val="2D056BCC"/>
    <w:rsid w:val="2DBC447A"/>
    <w:rsid w:val="2F7915B8"/>
    <w:rsid w:val="3050711B"/>
    <w:rsid w:val="37BC5618"/>
    <w:rsid w:val="45363893"/>
    <w:rsid w:val="484934BD"/>
    <w:rsid w:val="518641C1"/>
    <w:rsid w:val="52B25153"/>
    <w:rsid w:val="54CB0744"/>
    <w:rsid w:val="55E57BB1"/>
    <w:rsid w:val="62E739E8"/>
    <w:rsid w:val="65D614B1"/>
    <w:rsid w:val="6618306D"/>
    <w:rsid w:val="69C15267"/>
    <w:rsid w:val="6BD85BFC"/>
    <w:rsid w:val="6D58434D"/>
    <w:rsid w:val="734E74B1"/>
    <w:rsid w:val="73E91087"/>
    <w:rsid w:val="76585B40"/>
    <w:rsid w:val="769D40B3"/>
    <w:rsid w:val="7754212F"/>
    <w:rsid w:val="7E710322"/>
    <w:rsid w:val="7F222E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qFormat="1"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99" w:semiHidden="0" w:name="Emphasis"/>
    <w:lsdException w:uiPriority="0" w:name="Document Map"/>
    <w:lsdException w:qFormat="1" w:unhideWhenUsed="0" w:uiPriority="99" w:semiHidden="0" w:name="Plain Text"/>
    <w:lsdException w:uiPriority="0" w:name="E-mail Signature"/>
    <w:lsdException w:uiPriority="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8" w:lineRule="auto"/>
      <w:ind w:firstLine="591" w:firstLineChars="257"/>
      <w:jc w:val="both"/>
    </w:pPr>
    <w:rPr>
      <w:rFonts w:ascii="宋体" w:hAnsi="宋体"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toc 7"/>
    <w:basedOn w:val="12"/>
    <w:next w:val="1"/>
    <w:semiHidden/>
    <w:qFormat/>
    <w:uiPriority w:val="0"/>
  </w:style>
  <w:style w:type="paragraph" w:styleId="12">
    <w:name w:val="toc 6"/>
    <w:basedOn w:val="13"/>
    <w:next w:val="1"/>
    <w:semiHidden/>
    <w:qFormat/>
    <w:uiPriority w:val="0"/>
  </w:style>
  <w:style w:type="paragraph" w:styleId="13">
    <w:name w:val="toc 5"/>
    <w:basedOn w:val="14"/>
    <w:next w:val="1"/>
    <w:semiHidden/>
    <w:qFormat/>
    <w:uiPriority w:val="0"/>
  </w:style>
  <w:style w:type="paragraph" w:styleId="14">
    <w:name w:val="toc 4"/>
    <w:basedOn w:val="15"/>
    <w:next w:val="1"/>
    <w:semiHidden/>
    <w:qFormat/>
    <w:uiPriority w:val="0"/>
  </w:style>
  <w:style w:type="paragraph" w:styleId="15">
    <w:name w:val="toc 3"/>
    <w:basedOn w:val="16"/>
    <w:next w:val="1"/>
    <w:semiHidden/>
    <w:qFormat/>
    <w:uiPriority w:val="0"/>
  </w:style>
  <w:style w:type="paragraph" w:styleId="16">
    <w:name w:val="toc 2"/>
    <w:basedOn w:val="17"/>
    <w:next w:val="1"/>
    <w:qFormat/>
    <w:uiPriority w:val="39"/>
  </w:style>
  <w:style w:type="paragraph" w:styleId="17">
    <w:name w:val="toc 1"/>
    <w:next w:val="1"/>
    <w:qFormat/>
    <w:uiPriority w:val="39"/>
    <w:pPr>
      <w:jc w:val="both"/>
    </w:pPr>
    <w:rPr>
      <w:rFonts w:ascii="宋体" w:hAnsi="Times New Roman" w:eastAsia="宋体" w:cs="Times New Roman"/>
      <w:sz w:val="21"/>
      <w:lang w:val="en-US" w:eastAsia="zh-CN" w:bidi="ar-SA"/>
    </w:rPr>
  </w:style>
  <w:style w:type="paragraph" w:styleId="18">
    <w:name w:val="annotation text"/>
    <w:basedOn w:val="1"/>
    <w:link w:val="132"/>
    <w:qFormat/>
    <w:uiPriority w:val="99"/>
    <w:pPr>
      <w:jc w:val="left"/>
    </w:pPr>
  </w:style>
  <w:style w:type="paragraph" w:styleId="19">
    <w:name w:val="Body Text"/>
    <w:basedOn w:val="1"/>
    <w:link w:val="150"/>
    <w:unhideWhenUsed/>
    <w:qFormat/>
    <w:uiPriority w:val="0"/>
    <w:pPr>
      <w:spacing w:after="120"/>
    </w:pPr>
  </w:style>
  <w:style w:type="paragraph" w:styleId="20">
    <w:name w:val="Body Text Indent"/>
    <w:basedOn w:val="1"/>
    <w:link w:val="127"/>
    <w:qFormat/>
    <w:uiPriority w:val="0"/>
    <w:pPr>
      <w:ind w:firstLine="420"/>
      <w:jc w:val="center"/>
    </w:pPr>
    <w:rPr>
      <w:sz w:val="23"/>
    </w:rPr>
  </w:style>
  <w:style w:type="paragraph" w:styleId="21">
    <w:name w:val="HTML Address"/>
    <w:basedOn w:val="1"/>
    <w:qFormat/>
    <w:uiPriority w:val="0"/>
    <w:rPr>
      <w:i/>
      <w:iCs/>
    </w:rPr>
  </w:style>
  <w:style w:type="paragraph" w:styleId="22">
    <w:name w:val="Plain Text"/>
    <w:basedOn w:val="1"/>
    <w:link w:val="147"/>
    <w:qFormat/>
    <w:uiPriority w:val="99"/>
    <w:pPr>
      <w:spacing w:line="360" w:lineRule="auto"/>
      <w:ind w:firstLine="200" w:firstLineChars="200"/>
    </w:pPr>
    <w:rPr>
      <w:rFonts w:hAnsi="Courier New"/>
      <w:szCs w:val="20"/>
    </w:rPr>
  </w:style>
  <w:style w:type="paragraph" w:styleId="23">
    <w:name w:val="toc 8"/>
    <w:basedOn w:val="11"/>
    <w:next w:val="1"/>
    <w:semiHidden/>
    <w:qFormat/>
    <w:uiPriority w:val="0"/>
  </w:style>
  <w:style w:type="paragraph" w:styleId="24">
    <w:name w:val="Date"/>
    <w:basedOn w:val="1"/>
    <w:next w:val="1"/>
    <w:link w:val="128"/>
    <w:qFormat/>
    <w:uiPriority w:val="0"/>
    <w:pPr>
      <w:ind w:left="100" w:leftChars="2500"/>
    </w:pPr>
  </w:style>
  <w:style w:type="paragraph" w:styleId="25">
    <w:name w:val="Balloon Text"/>
    <w:basedOn w:val="1"/>
    <w:semiHidden/>
    <w:qFormat/>
    <w:uiPriority w:val="0"/>
    <w:rPr>
      <w:sz w:val="18"/>
      <w:szCs w:val="18"/>
    </w:rPr>
  </w:style>
  <w:style w:type="paragraph" w:styleId="26">
    <w:name w:val="footer"/>
    <w:basedOn w:val="1"/>
    <w:link w:val="126"/>
    <w:qFormat/>
    <w:uiPriority w:val="99"/>
    <w:pPr>
      <w:tabs>
        <w:tab w:val="center" w:pos="4153"/>
        <w:tab w:val="right" w:pos="8306"/>
      </w:tabs>
      <w:snapToGrid w:val="0"/>
      <w:ind w:right="210" w:rightChars="100"/>
      <w:jc w:val="right"/>
    </w:pPr>
    <w:rPr>
      <w:sz w:val="18"/>
      <w:szCs w:val="18"/>
    </w:rPr>
  </w:style>
  <w:style w:type="paragraph" w:styleId="27">
    <w:name w:val="header"/>
    <w:basedOn w:val="1"/>
    <w:link w:val="125"/>
    <w:qFormat/>
    <w:uiPriority w:val="99"/>
    <w:pPr>
      <w:pBdr>
        <w:bottom w:val="single" w:color="auto" w:sz="6" w:space="1"/>
      </w:pBdr>
      <w:tabs>
        <w:tab w:val="center" w:pos="4153"/>
        <w:tab w:val="right" w:pos="8306"/>
      </w:tabs>
      <w:snapToGrid w:val="0"/>
      <w:jc w:val="center"/>
    </w:pPr>
    <w:rPr>
      <w:sz w:val="18"/>
      <w:szCs w:val="18"/>
    </w:rPr>
  </w:style>
  <w:style w:type="paragraph" w:styleId="28">
    <w:name w:val="footnote text"/>
    <w:basedOn w:val="1"/>
    <w:semiHidden/>
    <w:qFormat/>
    <w:uiPriority w:val="0"/>
    <w:pPr>
      <w:snapToGrid w:val="0"/>
      <w:jc w:val="left"/>
    </w:pPr>
    <w:rPr>
      <w:sz w:val="18"/>
      <w:szCs w:val="18"/>
    </w:rPr>
  </w:style>
  <w:style w:type="paragraph" w:styleId="29">
    <w:name w:val="toc 9"/>
    <w:basedOn w:val="23"/>
    <w:next w:val="1"/>
    <w:semiHidden/>
    <w:qFormat/>
    <w:uiPriority w:val="0"/>
  </w:style>
  <w:style w:type="paragraph" w:styleId="30">
    <w:name w:val="Body Text 2"/>
    <w:basedOn w:val="1"/>
    <w:link w:val="156"/>
    <w:semiHidden/>
    <w:unhideWhenUsed/>
    <w:qFormat/>
    <w:uiPriority w:val="0"/>
    <w:pPr>
      <w:spacing w:after="120" w:line="480" w:lineRule="auto"/>
    </w:pPr>
  </w:style>
  <w:style w:type="paragraph" w:styleId="31">
    <w:name w:val="HTML Preformatted"/>
    <w:basedOn w:val="1"/>
    <w:qFormat/>
    <w:uiPriority w:val="0"/>
    <w:rPr>
      <w:rFonts w:ascii="Courier New" w:hAnsi="Courier New" w:cs="Courier New"/>
      <w:sz w:val="20"/>
      <w:szCs w:val="20"/>
    </w:rPr>
  </w:style>
  <w:style w:type="paragraph" w:styleId="32">
    <w:name w:val="Title"/>
    <w:basedOn w:val="1"/>
    <w:qFormat/>
    <w:uiPriority w:val="0"/>
    <w:pPr>
      <w:spacing w:before="240" w:after="60"/>
      <w:jc w:val="center"/>
      <w:outlineLvl w:val="0"/>
    </w:pPr>
    <w:rPr>
      <w:rFonts w:ascii="Arial" w:hAnsi="Arial" w:cs="Arial"/>
      <w:b/>
      <w:bCs/>
      <w:sz w:val="32"/>
      <w:szCs w:val="32"/>
    </w:rPr>
  </w:style>
  <w:style w:type="paragraph" w:styleId="33">
    <w:name w:val="annotation subject"/>
    <w:basedOn w:val="18"/>
    <w:next w:val="18"/>
    <w:link w:val="133"/>
    <w:qFormat/>
    <w:uiPriority w:val="0"/>
    <w:rPr>
      <w:b/>
      <w:bCs/>
    </w:rPr>
  </w:style>
  <w:style w:type="table" w:styleId="35">
    <w:name w:val="Table Grid"/>
    <w:basedOn w:val="34"/>
    <w:qFormat/>
    <w:uiPriority w:val="59"/>
    <w:rPr>
      <w:rFonts w:ascii="Calibri" w:hAnsi="Calibri"/>
      <w:sz w:val="22"/>
      <w:szCs w:val="22"/>
      <w:lang w:eastAsia="en-US"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Strong"/>
    <w:qFormat/>
    <w:uiPriority w:val="0"/>
    <w:rPr>
      <w:b/>
      <w:bCs/>
    </w:rPr>
  </w:style>
  <w:style w:type="character" w:styleId="38">
    <w:name w:val="page number"/>
    <w:qFormat/>
    <w:uiPriority w:val="0"/>
    <w:rPr>
      <w:rFonts w:ascii="Times New Roman" w:hAnsi="Times New Roman" w:eastAsia="宋体"/>
      <w:sz w:val="18"/>
    </w:rPr>
  </w:style>
  <w:style w:type="character" w:styleId="39">
    <w:name w:val="FollowedHyperlink"/>
    <w:qFormat/>
    <w:uiPriority w:val="0"/>
    <w:rPr>
      <w:color w:val="800080"/>
      <w:u w:val="single"/>
    </w:rPr>
  </w:style>
  <w:style w:type="character" w:styleId="40">
    <w:name w:val="Emphasis"/>
    <w:qFormat/>
    <w:uiPriority w:val="99"/>
    <w:rPr>
      <w:color w:val="CC0000"/>
    </w:rPr>
  </w:style>
  <w:style w:type="character" w:styleId="41">
    <w:name w:val="HTML Definition"/>
    <w:qFormat/>
    <w:uiPriority w:val="0"/>
    <w:rPr>
      <w:i/>
      <w:iCs/>
    </w:rPr>
  </w:style>
  <w:style w:type="character" w:styleId="42">
    <w:name w:val="HTML Typewriter"/>
    <w:qFormat/>
    <w:uiPriority w:val="0"/>
    <w:rPr>
      <w:rFonts w:ascii="Courier New" w:hAnsi="Courier New"/>
      <w:sz w:val="20"/>
      <w:szCs w:val="20"/>
    </w:rPr>
  </w:style>
  <w:style w:type="character" w:styleId="43">
    <w:name w:val="HTML Acronym"/>
    <w:basedOn w:val="36"/>
    <w:qFormat/>
    <w:uiPriority w:val="0"/>
  </w:style>
  <w:style w:type="character" w:styleId="44">
    <w:name w:val="HTML Variable"/>
    <w:qFormat/>
    <w:uiPriority w:val="0"/>
    <w:rPr>
      <w:i/>
      <w:iCs/>
    </w:rPr>
  </w:style>
  <w:style w:type="character" w:styleId="45">
    <w:name w:val="Hyperlink"/>
    <w:qFormat/>
    <w:uiPriority w:val="99"/>
    <w:rPr>
      <w:rFonts w:ascii="Times New Roman" w:hAnsi="Times New Roman" w:eastAsia="宋体"/>
      <w:color w:val="auto"/>
      <w:spacing w:val="0"/>
      <w:w w:val="100"/>
      <w:position w:val="0"/>
      <w:sz w:val="21"/>
      <w:u w:val="none"/>
    </w:rPr>
  </w:style>
  <w:style w:type="character" w:styleId="46">
    <w:name w:val="HTML Code"/>
    <w:qFormat/>
    <w:uiPriority w:val="0"/>
    <w:rPr>
      <w:rFonts w:ascii="Courier New" w:hAnsi="Courier New"/>
      <w:sz w:val="20"/>
      <w:szCs w:val="20"/>
    </w:rPr>
  </w:style>
  <w:style w:type="character" w:styleId="47">
    <w:name w:val="annotation reference"/>
    <w:qFormat/>
    <w:uiPriority w:val="0"/>
    <w:rPr>
      <w:sz w:val="21"/>
      <w:szCs w:val="21"/>
    </w:rPr>
  </w:style>
  <w:style w:type="character" w:styleId="48">
    <w:name w:val="HTML Cite"/>
    <w:qFormat/>
    <w:uiPriority w:val="0"/>
    <w:rPr>
      <w:i/>
      <w:iCs/>
    </w:rPr>
  </w:style>
  <w:style w:type="character" w:styleId="49">
    <w:name w:val="footnote reference"/>
    <w:semiHidden/>
    <w:qFormat/>
    <w:uiPriority w:val="0"/>
    <w:rPr>
      <w:vertAlign w:val="superscript"/>
    </w:rPr>
  </w:style>
  <w:style w:type="character" w:styleId="50">
    <w:name w:val="HTML Keyboard"/>
    <w:qFormat/>
    <w:uiPriority w:val="0"/>
    <w:rPr>
      <w:rFonts w:ascii="Courier New" w:hAnsi="Courier New"/>
      <w:sz w:val="20"/>
      <w:szCs w:val="20"/>
    </w:rPr>
  </w:style>
  <w:style w:type="character" w:styleId="51">
    <w:name w:val="HTML Sample"/>
    <w:qFormat/>
    <w:uiPriority w:val="0"/>
    <w:rPr>
      <w:rFonts w:ascii="Courier New" w:hAnsi="Courier New"/>
    </w:rPr>
  </w:style>
  <w:style w:type="paragraph" w:customStyle="1" w:styleId="52">
    <w:name w:val="标准标志"/>
    <w:next w:val="1"/>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54">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55">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56">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57">
    <w:name w:val="标准书眉_偶数页"/>
    <w:basedOn w:val="56"/>
    <w:next w:val="1"/>
    <w:qFormat/>
    <w:uiPriority w:val="0"/>
    <w:pPr>
      <w:jc w:val="left"/>
    </w:pPr>
  </w:style>
  <w:style w:type="paragraph" w:customStyle="1" w:styleId="58">
    <w:name w:val="标准书眉一"/>
    <w:qFormat/>
    <w:uiPriority w:val="0"/>
    <w:pPr>
      <w:jc w:val="both"/>
    </w:pPr>
    <w:rPr>
      <w:rFonts w:ascii="Times New Roman" w:hAnsi="Times New Roman" w:eastAsia="宋体" w:cs="Times New Roman"/>
      <w:lang w:val="en-US" w:eastAsia="zh-CN" w:bidi="ar-SA"/>
    </w:rPr>
  </w:style>
  <w:style w:type="paragraph" w:customStyle="1" w:styleId="59">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0">
    <w:name w:val="参考文献、索引标题"/>
    <w:basedOn w:val="59"/>
    <w:next w:val="1"/>
    <w:qFormat/>
    <w:uiPriority w:val="0"/>
    <w:pPr>
      <w:numPr>
        <w:numId w:val="0"/>
      </w:numPr>
      <w:spacing w:after="200"/>
    </w:pPr>
    <w:rPr>
      <w:sz w:val="21"/>
    </w:rPr>
  </w:style>
  <w:style w:type="paragraph" w:customStyle="1" w:styleId="61">
    <w:name w:val="段"/>
    <w:link w:val="13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2">
    <w:name w:val="章标题"/>
    <w:next w:val="61"/>
    <w:link w:val="145"/>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63">
    <w:name w:val="一级条标题"/>
    <w:basedOn w:val="62"/>
    <w:next w:val="61"/>
    <w:qFormat/>
    <w:uiPriority w:val="0"/>
    <w:pPr>
      <w:numPr>
        <w:ilvl w:val="2"/>
      </w:numPr>
      <w:spacing w:beforeLines="0" w:afterLines="0"/>
      <w:ind w:left="0"/>
      <w:outlineLvl w:val="2"/>
    </w:pPr>
  </w:style>
  <w:style w:type="paragraph" w:customStyle="1" w:styleId="64">
    <w:name w:val="二级条标题"/>
    <w:basedOn w:val="63"/>
    <w:next w:val="61"/>
    <w:qFormat/>
    <w:uiPriority w:val="99"/>
    <w:pPr>
      <w:numPr>
        <w:ilvl w:val="3"/>
      </w:numPr>
      <w:outlineLvl w:val="3"/>
    </w:pPr>
  </w:style>
  <w:style w:type="paragraph" w:customStyle="1" w:styleId="65">
    <w:name w:val="二级无标题条"/>
    <w:basedOn w:val="1"/>
    <w:qFormat/>
    <w:uiPriority w:val="0"/>
    <w:pPr>
      <w:numPr>
        <w:ilvl w:val="3"/>
        <w:numId w:val="2"/>
      </w:numPr>
    </w:pPr>
  </w:style>
  <w:style w:type="paragraph" w:customStyle="1" w:styleId="66">
    <w:name w:val="发布部门"/>
    <w:next w:val="61"/>
    <w:qFormat/>
    <w:uiPriority w:val="0"/>
    <w:pPr>
      <w:jc w:val="center"/>
    </w:pPr>
    <w:rPr>
      <w:rFonts w:ascii="宋体" w:hAnsi="Times New Roman" w:eastAsia="宋体" w:cs="Times New Roman"/>
      <w:b/>
      <w:spacing w:val="20"/>
      <w:w w:val="135"/>
      <w:sz w:val="36"/>
      <w:lang w:val="en-US" w:eastAsia="zh-CN" w:bidi="ar-SA"/>
    </w:rPr>
  </w:style>
  <w:style w:type="paragraph" w:customStyle="1" w:styleId="67">
    <w:name w:val="发布日期"/>
    <w:qFormat/>
    <w:uiPriority w:val="0"/>
    <w:rPr>
      <w:rFonts w:ascii="Times New Roman" w:hAnsi="Times New Roman" w:eastAsia="黑体" w:cs="Times New Roman"/>
      <w:sz w:val="28"/>
      <w:lang w:val="en-US" w:eastAsia="zh-CN" w:bidi="ar-SA"/>
    </w:rPr>
  </w:style>
  <w:style w:type="paragraph" w:customStyle="1" w:styleId="6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69">
    <w:name w:val="封面标准号2"/>
    <w:basedOn w:val="68"/>
    <w:qFormat/>
    <w:uiPriority w:val="0"/>
    <w:pPr>
      <w:adjustRightInd w:val="0"/>
      <w:spacing w:before="357" w:line="280" w:lineRule="exact"/>
    </w:pPr>
  </w:style>
  <w:style w:type="paragraph" w:customStyle="1" w:styleId="70">
    <w:name w:val="封面标准代替信息"/>
    <w:basedOn w:val="69"/>
    <w:qFormat/>
    <w:uiPriority w:val="0"/>
    <w:pPr>
      <w:spacing w:before="57"/>
    </w:pPr>
    <w:rPr>
      <w:rFonts w:ascii="宋体"/>
      <w:sz w:val="21"/>
    </w:rPr>
  </w:style>
  <w:style w:type="paragraph" w:customStyle="1" w:styleId="71">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7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74">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75">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76">
    <w:name w:val="封面正文"/>
    <w:qFormat/>
    <w:uiPriority w:val="0"/>
    <w:pPr>
      <w:jc w:val="both"/>
    </w:pPr>
    <w:rPr>
      <w:rFonts w:ascii="Times New Roman" w:hAnsi="Times New Roman" w:eastAsia="宋体" w:cs="Times New Roman"/>
      <w:lang w:val="en-US" w:eastAsia="zh-CN" w:bidi="ar-SA"/>
    </w:rPr>
  </w:style>
  <w:style w:type="paragraph" w:customStyle="1" w:styleId="77">
    <w:name w:val="附录标识"/>
    <w:basedOn w:val="59"/>
    <w:qFormat/>
    <w:uiPriority w:val="0"/>
    <w:pPr>
      <w:numPr>
        <w:ilvl w:val="0"/>
        <w:numId w:val="3"/>
      </w:numPr>
      <w:tabs>
        <w:tab w:val="left" w:pos="6405"/>
      </w:tabs>
      <w:spacing w:after="200"/>
    </w:pPr>
    <w:rPr>
      <w:sz w:val="21"/>
    </w:rPr>
  </w:style>
  <w:style w:type="paragraph" w:customStyle="1" w:styleId="78">
    <w:name w:val="附录表标题"/>
    <w:next w:val="61"/>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79">
    <w:name w:val="附录章标题"/>
    <w:next w:val="61"/>
    <w:qFormat/>
    <w:uiPriority w:val="0"/>
    <w:pPr>
      <w:numPr>
        <w:ilvl w:val="1"/>
        <w:numId w:val="3"/>
      </w:num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0">
    <w:name w:val="附录一级条标题"/>
    <w:basedOn w:val="79"/>
    <w:next w:val="61"/>
    <w:qFormat/>
    <w:uiPriority w:val="0"/>
    <w:pPr>
      <w:numPr>
        <w:ilvl w:val="2"/>
      </w:numPr>
      <w:autoSpaceDN w:val="0"/>
      <w:spacing w:beforeLines="0" w:afterLines="0"/>
      <w:outlineLvl w:val="2"/>
    </w:pPr>
  </w:style>
  <w:style w:type="paragraph" w:customStyle="1" w:styleId="81">
    <w:name w:val="附录二级条标题"/>
    <w:basedOn w:val="80"/>
    <w:next w:val="61"/>
    <w:qFormat/>
    <w:uiPriority w:val="0"/>
    <w:pPr>
      <w:numPr>
        <w:ilvl w:val="3"/>
      </w:numPr>
      <w:outlineLvl w:val="3"/>
    </w:pPr>
  </w:style>
  <w:style w:type="paragraph" w:customStyle="1" w:styleId="82">
    <w:name w:val="附录三级条标题"/>
    <w:basedOn w:val="81"/>
    <w:next w:val="61"/>
    <w:qFormat/>
    <w:uiPriority w:val="0"/>
    <w:pPr>
      <w:numPr>
        <w:ilvl w:val="4"/>
      </w:numPr>
      <w:outlineLvl w:val="4"/>
    </w:pPr>
  </w:style>
  <w:style w:type="paragraph" w:customStyle="1" w:styleId="83">
    <w:name w:val="附录四级条标题"/>
    <w:basedOn w:val="82"/>
    <w:next w:val="61"/>
    <w:qFormat/>
    <w:uiPriority w:val="0"/>
    <w:pPr>
      <w:numPr>
        <w:ilvl w:val="5"/>
      </w:numPr>
      <w:outlineLvl w:val="5"/>
    </w:pPr>
  </w:style>
  <w:style w:type="paragraph" w:customStyle="1" w:styleId="84">
    <w:name w:val="附录图标题"/>
    <w:next w:val="61"/>
    <w:qFormat/>
    <w:uiPriority w:val="0"/>
    <w:pPr>
      <w:jc w:val="center"/>
    </w:pPr>
    <w:rPr>
      <w:rFonts w:ascii="黑体" w:hAnsi="Times New Roman" w:eastAsia="黑体" w:cs="Times New Roman"/>
      <w:sz w:val="21"/>
      <w:lang w:val="en-US" w:eastAsia="zh-CN" w:bidi="ar-SA"/>
    </w:rPr>
  </w:style>
  <w:style w:type="paragraph" w:customStyle="1" w:styleId="85">
    <w:name w:val="附录五级条标题"/>
    <w:basedOn w:val="83"/>
    <w:next w:val="61"/>
    <w:qFormat/>
    <w:uiPriority w:val="0"/>
    <w:pPr>
      <w:numPr>
        <w:ilvl w:val="6"/>
      </w:numPr>
      <w:outlineLvl w:val="6"/>
    </w:pPr>
  </w:style>
  <w:style w:type="paragraph" w:customStyle="1" w:styleId="86">
    <w:name w:val="列项——"/>
    <w:qFormat/>
    <w:uiPriority w:val="0"/>
    <w:pPr>
      <w:widowControl w:val="0"/>
      <w:numPr>
        <w:ilvl w:val="0"/>
        <w:numId w:val="4"/>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87">
    <w:name w:val="列项·"/>
    <w:qFormat/>
    <w:uiPriority w:val="0"/>
    <w:pPr>
      <w:numPr>
        <w:ilvl w:val="0"/>
        <w:numId w:val="5"/>
      </w:numPr>
      <w:tabs>
        <w:tab w:val="left" w:pos="840"/>
        <w:tab w:val="clear" w:pos="1140"/>
      </w:tabs>
      <w:ind w:left="840" w:leftChars="200" w:hanging="420" w:hangingChars="200"/>
      <w:jc w:val="both"/>
    </w:pPr>
    <w:rPr>
      <w:rFonts w:ascii="宋体" w:hAnsi="Times New Roman" w:eastAsia="宋体" w:cs="Times New Roman"/>
      <w:sz w:val="21"/>
      <w:lang w:val="en-US" w:eastAsia="zh-CN" w:bidi="ar-SA"/>
    </w:rPr>
  </w:style>
  <w:style w:type="paragraph" w:customStyle="1" w:styleId="88">
    <w:name w:val="目次、标准名称标题"/>
    <w:basedOn w:val="59"/>
    <w:next w:val="61"/>
    <w:qFormat/>
    <w:uiPriority w:val="0"/>
    <w:pPr>
      <w:numPr>
        <w:numId w:val="0"/>
      </w:numPr>
      <w:spacing w:line="460" w:lineRule="exact"/>
    </w:pPr>
  </w:style>
  <w:style w:type="paragraph" w:customStyle="1" w:styleId="89">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91">
    <w:name w:val="其他发布部门"/>
    <w:basedOn w:val="66"/>
    <w:qFormat/>
    <w:uiPriority w:val="0"/>
    <w:pPr>
      <w:spacing w:line="0" w:lineRule="atLeast"/>
    </w:pPr>
    <w:rPr>
      <w:rFonts w:ascii="黑体" w:eastAsia="黑体"/>
      <w:b w:val="0"/>
    </w:rPr>
  </w:style>
  <w:style w:type="paragraph" w:customStyle="1" w:styleId="92">
    <w:name w:val="三级条标题"/>
    <w:basedOn w:val="64"/>
    <w:next w:val="61"/>
    <w:qFormat/>
    <w:uiPriority w:val="99"/>
    <w:pPr>
      <w:numPr>
        <w:ilvl w:val="4"/>
      </w:numPr>
      <w:outlineLvl w:val="4"/>
    </w:pPr>
  </w:style>
  <w:style w:type="paragraph" w:customStyle="1" w:styleId="93">
    <w:name w:val="三级无标题条"/>
    <w:basedOn w:val="1"/>
    <w:qFormat/>
    <w:uiPriority w:val="0"/>
    <w:pPr>
      <w:numPr>
        <w:ilvl w:val="4"/>
        <w:numId w:val="2"/>
      </w:numPr>
    </w:pPr>
  </w:style>
  <w:style w:type="paragraph" w:customStyle="1" w:styleId="94">
    <w:name w:val="实施日期"/>
    <w:basedOn w:val="67"/>
    <w:qFormat/>
    <w:uiPriority w:val="0"/>
    <w:pPr>
      <w:jc w:val="right"/>
    </w:pPr>
  </w:style>
  <w:style w:type="paragraph" w:customStyle="1" w:styleId="95">
    <w:name w:val="示例"/>
    <w:next w:val="61"/>
    <w:qFormat/>
    <w:uiPriority w:val="0"/>
    <w:pPr>
      <w:numPr>
        <w:ilvl w:val="0"/>
        <w:numId w:val="6"/>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96">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97">
    <w:name w:val="四级条标题"/>
    <w:basedOn w:val="92"/>
    <w:next w:val="61"/>
    <w:qFormat/>
    <w:uiPriority w:val="99"/>
    <w:pPr>
      <w:numPr>
        <w:ilvl w:val="5"/>
      </w:numPr>
      <w:outlineLvl w:val="5"/>
    </w:pPr>
  </w:style>
  <w:style w:type="paragraph" w:customStyle="1" w:styleId="98">
    <w:name w:val="四级无标题条"/>
    <w:basedOn w:val="1"/>
    <w:qFormat/>
    <w:uiPriority w:val="0"/>
    <w:pPr>
      <w:numPr>
        <w:ilvl w:val="5"/>
        <w:numId w:val="2"/>
      </w:numPr>
    </w:pPr>
  </w:style>
  <w:style w:type="paragraph" w:customStyle="1" w:styleId="99">
    <w:name w:val="条文脚注"/>
    <w:basedOn w:val="28"/>
    <w:qFormat/>
    <w:uiPriority w:val="0"/>
    <w:pPr>
      <w:ind w:left="780" w:leftChars="200" w:hanging="360" w:hangingChars="200"/>
      <w:jc w:val="both"/>
    </w:pPr>
  </w:style>
  <w:style w:type="paragraph" w:customStyle="1" w:styleId="100">
    <w:name w:val="图表脚注"/>
    <w:next w:val="61"/>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01">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102">
    <w:name w:val="无标题条"/>
    <w:next w:val="61"/>
    <w:qFormat/>
    <w:uiPriority w:val="0"/>
    <w:pPr>
      <w:jc w:val="both"/>
    </w:pPr>
    <w:rPr>
      <w:rFonts w:ascii="Times New Roman" w:hAnsi="Times New Roman" w:eastAsia="宋体" w:cs="Times New Roman"/>
      <w:sz w:val="21"/>
      <w:lang w:val="en-US" w:eastAsia="zh-CN" w:bidi="ar-SA"/>
    </w:rPr>
  </w:style>
  <w:style w:type="paragraph" w:customStyle="1" w:styleId="103">
    <w:name w:val="五级条标题"/>
    <w:basedOn w:val="97"/>
    <w:next w:val="61"/>
    <w:qFormat/>
    <w:uiPriority w:val="99"/>
    <w:pPr>
      <w:numPr>
        <w:ilvl w:val="6"/>
      </w:numPr>
      <w:outlineLvl w:val="6"/>
    </w:pPr>
  </w:style>
  <w:style w:type="paragraph" w:customStyle="1" w:styleId="104">
    <w:name w:val="五级无标题条"/>
    <w:basedOn w:val="1"/>
    <w:qFormat/>
    <w:uiPriority w:val="0"/>
    <w:pPr>
      <w:numPr>
        <w:ilvl w:val="6"/>
        <w:numId w:val="2"/>
      </w:numPr>
    </w:pPr>
  </w:style>
  <w:style w:type="paragraph" w:customStyle="1" w:styleId="105">
    <w:name w:val="一级无标题条"/>
    <w:basedOn w:val="1"/>
    <w:qFormat/>
    <w:uiPriority w:val="0"/>
    <w:pPr>
      <w:numPr>
        <w:ilvl w:val="2"/>
        <w:numId w:val="2"/>
      </w:numPr>
    </w:pPr>
  </w:style>
  <w:style w:type="paragraph" w:customStyle="1" w:styleId="106">
    <w:name w:val="正文表标题"/>
    <w:next w:val="61"/>
    <w:qFormat/>
    <w:uiPriority w:val="0"/>
    <w:pPr>
      <w:numPr>
        <w:ilvl w:val="0"/>
        <w:numId w:val="7"/>
      </w:numPr>
      <w:jc w:val="center"/>
    </w:pPr>
    <w:rPr>
      <w:rFonts w:ascii="黑体" w:hAnsi="Times New Roman" w:eastAsia="黑体" w:cs="Times New Roman"/>
      <w:sz w:val="21"/>
      <w:lang w:val="en-US" w:eastAsia="zh-CN" w:bidi="ar-SA"/>
    </w:rPr>
  </w:style>
  <w:style w:type="paragraph" w:customStyle="1" w:styleId="107">
    <w:name w:val="正文图标题"/>
    <w:next w:val="61"/>
    <w:qFormat/>
    <w:uiPriority w:val="0"/>
    <w:pPr>
      <w:numPr>
        <w:ilvl w:val="0"/>
        <w:numId w:val="8"/>
      </w:numPr>
      <w:jc w:val="center"/>
    </w:pPr>
    <w:rPr>
      <w:rFonts w:ascii="黑体" w:hAnsi="Times New Roman" w:eastAsia="黑体" w:cs="Times New Roman"/>
      <w:sz w:val="21"/>
      <w:lang w:val="en-US" w:eastAsia="zh-CN" w:bidi="ar-SA"/>
    </w:rPr>
  </w:style>
  <w:style w:type="paragraph" w:customStyle="1" w:styleId="108">
    <w:name w:val="注："/>
    <w:next w:val="61"/>
    <w:qFormat/>
    <w:uiPriority w:val="0"/>
    <w:pPr>
      <w:widowControl w:val="0"/>
      <w:numPr>
        <w:ilvl w:val="0"/>
        <w:numId w:val="9"/>
      </w:numPr>
      <w:autoSpaceDE w:val="0"/>
      <w:autoSpaceDN w:val="0"/>
      <w:jc w:val="both"/>
    </w:pPr>
    <w:rPr>
      <w:rFonts w:ascii="宋体" w:hAnsi="Times New Roman" w:eastAsia="宋体" w:cs="Times New Roman"/>
      <w:sz w:val="18"/>
      <w:lang w:val="en-US" w:eastAsia="zh-CN" w:bidi="ar-SA"/>
    </w:rPr>
  </w:style>
  <w:style w:type="paragraph" w:customStyle="1" w:styleId="109">
    <w:name w:val="注×："/>
    <w:qFormat/>
    <w:uiPriority w:val="0"/>
    <w:pPr>
      <w:widowControl w:val="0"/>
      <w:numPr>
        <w:ilvl w:val="0"/>
        <w:numId w:val="10"/>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10">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11">
    <w:name w:val="提示"/>
    <w:basedOn w:val="1"/>
    <w:qFormat/>
    <w:uiPriority w:val="0"/>
    <w:pPr>
      <w:autoSpaceDE w:val="0"/>
      <w:autoSpaceDN w:val="0"/>
      <w:adjustRightInd w:val="0"/>
      <w:spacing w:before="60" w:after="60" w:line="360" w:lineRule="atLeast"/>
      <w:ind w:firstLine="200" w:firstLineChars="200"/>
    </w:pPr>
    <w:rPr>
      <w:rFonts w:hAnsi="Times"/>
      <w:kern w:val="0"/>
      <w:sz w:val="18"/>
      <w:szCs w:val="22"/>
    </w:rPr>
  </w:style>
  <w:style w:type="paragraph" w:customStyle="1" w:styleId="112">
    <w:name w:val="图题表题"/>
    <w:basedOn w:val="1"/>
    <w:qFormat/>
    <w:uiPriority w:val="0"/>
    <w:pPr>
      <w:ind w:firstLine="0" w:firstLineChars="0"/>
      <w:jc w:val="center"/>
    </w:pPr>
    <w:rPr>
      <w:rFonts w:ascii="黑体" w:eastAsia="黑体"/>
    </w:rPr>
  </w:style>
  <w:style w:type="paragraph" w:customStyle="1" w:styleId="113">
    <w:name w:val="表中的文字"/>
    <w:basedOn w:val="1"/>
    <w:qFormat/>
    <w:uiPriority w:val="0"/>
    <w:pPr>
      <w:ind w:firstLine="0" w:firstLineChars="0"/>
      <w:jc w:val="center"/>
    </w:pPr>
    <w:rPr>
      <w:sz w:val="18"/>
    </w:rPr>
  </w:style>
  <w:style w:type="paragraph" w:customStyle="1" w:styleId="114">
    <w:name w:val="样式 小四 首行缩进:  0.19 厘米"/>
    <w:basedOn w:val="1"/>
    <w:qFormat/>
    <w:uiPriority w:val="0"/>
    <w:pPr>
      <w:spacing w:line="240" w:lineRule="auto"/>
      <w:ind w:firstLine="0" w:firstLineChars="0"/>
      <w:jc w:val="center"/>
    </w:pPr>
    <w:rPr>
      <w:rFonts w:ascii="Times New Roman" w:hAnsi="Times New Roman" w:cs="宋体"/>
      <w:sz w:val="18"/>
      <w:szCs w:val="18"/>
    </w:rPr>
  </w:style>
  <w:style w:type="paragraph" w:customStyle="1" w:styleId="115">
    <w:name w:val="p0"/>
    <w:basedOn w:val="1"/>
    <w:qFormat/>
    <w:uiPriority w:val="0"/>
    <w:pPr>
      <w:widowControl/>
      <w:spacing w:line="240" w:lineRule="auto"/>
      <w:ind w:firstLine="0" w:firstLineChars="0"/>
    </w:pPr>
    <w:rPr>
      <w:rFonts w:ascii="Calibri" w:hAnsi="Calibri" w:cs="宋体"/>
      <w:kern w:val="0"/>
      <w:szCs w:val="21"/>
    </w:rPr>
  </w:style>
  <w:style w:type="paragraph" w:customStyle="1" w:styleId="116">
    <w:name w:val="列出段落1"/>
    <w:basedOn w:val="1"/>
    <w:qFormat/>
    <w:uiPriority w:val="34"/>
    <w:pPr>
      <w:spacing w:line="240" w:lineRule="auto"/>
      <w:ind w:firstLine="420" w:firstLineChars="200"/>
    </w:pPr>
    <w:rPr>
      <w:rFonts w:ascii="Calibri" w:hAnsi="Calibri"/>
      <w:szCs w:val="22"/>
    </w:rPr>
  </w:style>
  <w:style w:type="paragraph" w:customStyle="1" w:styleId="117">
    <w:name w:val="p15"/>
    <w:basedOn w:val="1"/>
    <w:qFormat/>
    <w:uiPriority w:val="0"/>
    <w:pPr>
      <w:widowControl/>
      <w:shd w:val="clear" w:color="auto" w:fill="FFFFFF"/>
      <w:spacing w:before="640" w:after="280" w:line="240" w:lineRule="auto"/>
      <w:ind w:firstLine="0" w:firstLineChars="0"/>
      <w:jc w:val="center"/>
    </w:pPr>
    <w:rPr>
      <w:rFonts w:ascii="黑体" w:eastAsia="黑体" w:cs="宋体"/>
      <w:kern w:val="0"/>
      <w:szCs w:val="21"/>
    </w:rPr>
  </w:style>
  <w:style w:type="paragraph" w:customStyle="1" w:styleId="118">
    <w:name w:val="p16"/>
    <w:basedOn w:val="1"/>
    <w:qFormat/>
    <w:uiPriority w:val="0"/>
    <w:pPr>
      <w:widowControl/>
      <w:spacing w:line="240" w:lineRule="auto"/>
      <w:ind w:left="1264" w:hanging="413" w:firstLineChars="0"/>
    </w:pPr>
    <w:rPr>
      <w:rFonts w:cs="宋体"/>
      <w:kern w:val="0"/>
      <w:szCs w:val="21"/>
    </w:rPr>
  </w:style>
  <w:style w:type="paragraph" w:customStyle="1" w:styleId="119">
    <w:name w:val="p17"/>
    <w:basedOn w:val="1"/>
    <w:qFormat/>
    <w:uiPriority w:val="0"/>
    <w:pPr>
      <w:widowControl/>
      <w:wordWrap w:val="0"/>
      <w:spacing w:before="156" w:after="156" w:line="240" w:lineRule="auto"/>
      <w:ind w:firstLine="0" w:firstLineChars="0"/>
    </w:pPr>
    <w:rPr>
      <w:rFonts w:ascii="黑体" w:eastAsia="黑体" w:cs="宋体"/>
      <w:kern w:val="0"/>
      <w:szCs w:val="21"/>
    </w:rPr>
  </w:style>
  <w:style w:type="paragraph" w:customStyle="1" w:styleId="120">
    <w:name w:val="p18"/>
    <w:basedOn w:val="1"/>
    <w:qFormat/>
    <w:uiPriority w:val="0"/>
    <w:pPr>
      <w:widowControl/>
      <w:spacing w:line="240" w:lineRule="auto"/>
      <w:ind w:firstLine="420" w:firstLineChars="0"/>
    </w:pPr>
    <w:rPr>
      <w:rFonts w:cs="宋体"/>
      <w:kern w:val="0"/>
      <w:szCs w:val="21"/>
    </w:rPr>
  </w:style>
  <w:style w:type="paragraph" w:customStyle="1" w:styleId="121">
    <w:name w:val="p19"/>
    <w:basedOn w:val="1"/>
    <w:qFormat/>
    <w:uiPriority w:val="0"/>
    <w:pPr>
      <w:widowControl/>
      <w:wordWrap w:val="0"/>
      <w:spacing w:before="312" w:after="312" w:line="240" w:lineRule="auto"/>
      <w:ind w:firstLine="0" w:firstLineChars="0"/>
    </w:pPr>
    <w:rPr>
      <w:rFonts w:ascii="黑体" w:eastAsia="黑体" w:cs="宋体"/>
      <w:kern w:val="0"/>
      <w:szCs w:val="21"/>
    </w:rPr>
  </w:style>
  <w:style w:type="character" w:customStyle="1" w:styleId="122">
    <w:name w:val="发布"/>
    <w:qFormat/>
    <w:uiPriority w:val="0"/>
    <w:rPr>
      <w:rFonts w:ascii="黑体" w:eastAsia="黑体"/>
      <w:spacing w:val="22"/>
      <w:w w:val="100"/>
      <w:position w:val="3"/>
      <w:sz w:val="28"/>
    </w:rPr>
  </w:style>
  <w:style w:type="character" w:customStyle="1" w:styleId="123">
    <w:name w:val="EmailStyle621"/>
    <w:qFormat/>
    <w:uiPriority w:val="0"/>
    <w:rPr>
      <w:rFonts w:ascii="Arial" w:hAnsi="Arial" w:eastAsia="宋体" w:cs="Arial"/>
      <w:color w:val="auto"/>
      <w:sz w:val="20"/>
    </w:rPr>
  </w:style>
  <w:style w:type="character" w:customStyle="1" w:styleId="124">
    <w:name w:val="EmailStyle631"/>
    <w:qFormat/>
    <w:uiPriority w:val="0"/>
    <w:rPr>
      <w:rFonts w:ascii="Arial" w:hAnsi="Arial" w:eastAsia="宋体" w:cs="Arial"/>
      <w:color w:val="auto"/>
      <w:sz w:val="20"/>
    </w:rPr>
  </w:style>
  <w:style w:type="character" w:customStyle="1" w:styleId="125">
    <w:name w:val="页眉 字符"/>
    <w:link w:val="27"/>
    <w:qFormat/>
    <w:uiPriority w:val="99"/>
    <w:rPr>
      <w:rFonts w:ascii="宋体" w:hAnsi="宋体"/>
      <w:kern w:val="2"/>
      <w:sz w:val="18"/>
      <w:szCs w:val="18"/>
    </w:rPr>
  </w:style>
  <w:style w:type="character" w:customStyle="1" w:styleId="126">
    <w:name w:val="页脚 字符"/>
    <w:link w:val="26"/>
    <w:qFormat/>
    <w:uiPriority w:val="99"/>
    <w:rPr>
      <w:rFonts w:ascii="宋体" w:hAnsi="宋体"/>
      <w:kern w:val="2"/>
      <w:sz w:val="18"/>
      <w:szCs w:val="18"/>
    </w:rPr>
  </w:style>
  <w:style w:type="character" w:customStyle="1" w:styleId="127">
    <w:name w:val="正文文本缩进 字符"/>
    <w:link w:val="20"/>
    <w:qFormat/>
    <w:uiPriority w:val="0"/>
    <w:rPr>
      <w:rFonts w:ascii="宋体" w:hAnsi="宋体"/>
      <w:kern w:val="2"/>
      <w:sz w:val="23"/>
      <w:szCs w:val="24"/>
    </w:rPr>
  </w:style>
  <w:style w:type="character" w:customStyle="1" w:styleId="128">
    <w:name w:val="日期 字符"/>
    <w:link w:val="24"/>
    <w:qFormat/>
    <w:uiPriority w:val="0"/>
    <w:rPr>
      <w:rFonts w:ascii="宋体" w:hAnsi="宋体"/>
      <w:kern w:val="2"/>
      <w:sz w:val="21"/>
      <w:szCs w:val="24"/>
    </w:rPr>
  </w:style>
  <w:style w:type="character" w:customStyle="1" w:styleId="129">
    <w:name w:val="short_text"/>
    <w:basedOn w:val="36"/>
    <w:qFormat/>
    <w:uiPriority w:val="0"/>
  </w:style>
  <w:style w:type="character" w:customStyle="1" w:styleId="130">
    <w:name w:val="hps"/>
    <w:basedOn w:val="36"/>
    <w:qFormat/>
    <w:uiPriority w:val="0"/>
  </w:style>
  <w:style w:type="character" w:customStyle="1" w:styleId="131">
    <w:name w:val="段 Char Char"/>
    <w:link w:val="61"/>
    <w:qFormat/>
    <w:uiPriority w:val="0"/>
    <w:rPr>
      <w:rFonts w:ascii="宋体"/>
      <w:sz w:val="21"/>
      <w:lang w:bidi="ar-SA"/>
    </w:rPr>
  </w:style>
  <w:style w:type="character" w:customStyle="1" w:styleId="132">
    <w:name w:val="批注文字 字符"/>
    <w:link w:val="18"/>
    <w:qFormat/>
    <w:uiPriority w:val="99"/>
    <w:rPr>
      <w:rFonts w:ascii="宋体" w:hAnsi="宋体"/>
      <w:kern w:val="2"/>
      <w:sz w:val="21"/>
      <w:szCs w:val="24"/>
    </w:rPr>
  </w:style>
  <w:style w:type="character" w:customStyle="1" w:styleId="133">
    <w:name w:val="批注主题 字符"/>
    <w:link w:val="33"/>
    <w:qFormat/>
    <w:uiPriority w:val="0"/>
    <w:rPr>
      <w:rFonts w:ascii="宋体" w:hAnsi="宋体"/>
      <w:b/>
      <w:bCs/>
      <w:kern w:val="2"/>
      <w:sz w:val="21"/>
      <w:szCs w:val="24"/>
    </w:rPr>
  </w:style>
  <w:style w:type="paragraph" w:customStyle="1" w:styleId="13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35">
    <w:name w:val="修订1"/>
    <w:hidden/>
    <w:semiHidden/>
    <w:qFormat/>
    <w:uiPriority w:val="99"/>
    <w:rPr>
      <w:rFonts w:ascii="宋体" w:hAnsi="宋体" w:eastAsia="宋体" w:cs="Times New Roman"/>
      <w:kern w:val="2"/>
      <w:sz w:val="21"/>
      <w:szCs w:val="24"/>
      <w:lang w:val="en-US" w:eastAsia="zh-CN" w:bidi="ar-SA"/>
    </w:rPr>
  </w:style>
  <w:style w:type="character" w:customStyle="1" w:styleId="136">
    <w:name w:val="description6"/>
    <w:basedOn w:val="36"/>
    <w:qFormat/>
    <w:uiPriority w:val="0"/>
  </w:style>
  <w:style w:type="character" w:customStyle="1" w:styleId="137">
    <w:name w:val="text_edit"/>
    <w:basedOn w:val="36"/>
    <w:qFormat/>
    <w:uiPriority w:val="0"/>
  </w:style>
  <w:style w:type="character" w:customStyle="1" w:styleId="138">
    <w:name w:val="number4"/>
    <w:basedOn w:val="36"/>
    <w:qFormat/>
    <w:uiPriority w:val="0"/>
  </w:style>
  <w:style w:type="character" w:customStyle="1" w:styleId="139">
    <w:name w:val="headline-content4"/>
    <w:basedOn w:val="36"/>
    <w:qFormat/>
    <w:uiPriority w:val="0"/>
  </w:style>
  <w:style w:type="paragraph" w:customStyle="1" w:styleId="140">
    <w:name w:val="abstract"/>
    <w:basedOn w:val="1"/>
    <w:qFormat/>
    <w:uiPriority w:val="0"/>
    <w:pPr>
      <w:widowControl/>
      <w:spacing w:line="240" w:lineRule="auto"/>
      <w:ind w:firstLine="0" w:firstLineChars="0"/>
      <w:jc w:val="left"/>
    </w:pPr>
    <w:rPr>
      <w:rFonts w:cs="宋体"/>
      <w:kern w:val="0"/>
      <w:sz w:val="24"/>
    </w:rPr>
  </w:style>
  <w:style w:type="paragraph" w:styleId="141">
    <w:name w:val="List Paragraph"/>
    <w:basedOn w:val="1"/>
    <w:qFormat/>
    <w:uiPriority w:val="34"/>
    <w:pPr>
      <w:ind w:firstLine="420" w:firstLineChars="200"/>
    </w:pPr>
  </w:style>
  <w:style w:type="paragraph" w:customStyle="1" w:styleId="142">
    <w:name w:val="列项——（一级）"/>
    <w:qFormat/>
    <w:uiPriority w:val="0"/>
    <w:pPr>
      <w:widowControl w:val="0"/>
      <w:numPr>
        <w:ilvl w:val="0"/>
        <w:numId w:val="11"/>
      </w:numPr>
      <w:jc w:val="both"/>
    </w:pPr>
    <w:rPr>
      <w:rFonts w:ascii="宋体" w:hAnsi="Times New Roman" w:eastAsia="宋体" w:cs="Times New Roman"/>
      <w:sz w:val="21"/>
      <w:lang w:val="en-US" w:eastAsia="zh-CN" w:bidi="ar-SA"/>
    </w:rPr>
  </w:style>
  <w:style w:type="paragraph" w:customStyle="1" w:styleId="143">
    <w:name w:val="列项●（二级）"/>
    <w:qFormat/>
    <w:uiPriority w:val="0"/>
    <w:pPr>
      <w:numPr>
        <w:ilvl w:val="1"/>
        <w:numId w:val="11"/>
      </w:numPr>
      <w:tabs>
        <w:tab w:val="left" w:pos="840"/>
      </w:tabs>
      <w:jc w:val="both"/>
    </w:pPr>
    <w:rPr>
      <w:rFonts w:ascii="宋体" w:hAnsi="Times New Roman" w:eastAsia="宋体" w:cs="Times New Roman"/>
      <w:sz w:val="21"/>
      <w:lang w:val="en-US" w:eastAsia="zh-CN" w:bidi="ar-SA"/>
    </w:rPr>
  </w:style>
  <w:style w:type="paragraph" w:customStyle="1" w:styleId="144">
    <w:name w:val="列项◆（三级）"/>
    <w:basedOn w:val="1"/>
    <w:qFormat/>
    <w:uiPriority w:val="0"/>
    <w:pPr>
      <w:numPr>
        <w:ilvl w:val="2"/>
        <w:numId w:val="11"/>
      </w:numPr>
      <w:spacing w:line="360" w:lineRule="auto"/>
      <w:ind w:firstLine="200" w:firstLineChars="200"/>
    </w:pPr>
    <w:rPr>
      <w:rFonts w:hAnsi="Times New Roman"/>
      <w:szCs w:val="21"/>
    </w:rPr>
  </w:style>
  <w:style w:type="character" w:customStyle="1" w:styleId="145">
    <w:name w:val="章标题 Char"/>
    <w:link w:val="62"/>
    <w:qFormat/>
    <w:locked/>
    <w:uiPriority w:val="0"/>
    <w:rPr>
      <w:rFonts w:ascii="黑体" w:eastAsia="黑体"/>
      <w:sz w:val="21"/>
    </w:rPr>
  </w:style>
  <w:style w:type="table" w:customStyle="1" w:styleId="146">
    <w:name w:val="网格型1"/>
    <w:basedOn w:val="34"/>
    <w:qFormat/>
    <w:uiPriority w:val="5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7">
    <w:name w:val="纯文本 字符1"/>
    <w:link w:val="22"/>
    <w:qFormat/>
    <w:locked/>
    <w:uiPriority w:val="99"/>
    <w:rPr>
      <w:rFonts w:ascii="宋体" w:hAnsi="Courier New"/>
      <w:kern w:val="2"/>
      <w:sz w:val="21"/>
    </w:rPr>
  </w:style>
  <w:style w:type="character" w:customStyle="1" w:styleId="148">
    <w:name w:val="段 Char"/>
    <w:qFormat/>
    <w:locked/>
    <w:uiPriority w:val="0"/>
    <w:rPr>
      <w:rFonts w:ascii="宋体"/>
      <w:sz w:val="21"/>
      <w:lang w:val="en-US" w:eastAsia="zh-CN" w:bidi="ar-SA"/>
    </w:rPr>
  </w:style>
  <w:style w:type="character" w:customStyle="1" w:styleId="149">
    <w:name w:val="纯文本 字符"/>
    <w:basedOn w:val="36"/>
    <w:semiHidden/>
    <w:qFormat/>
    <w:uiPriority w:val="0"/>
    <w:rPr>
      <w:rFonts w:hAnsi="Courier New" w:cs="Courier New" w:asciiTheme="minorEastAsia" w:eastAsiaTheme="minorEastAsia"/>
      <w:kern w:val="2"/>
      <w:sz w:val="21"/>
      <w:szCs w:val="24"/>
    </w:rPr>
  </w:style>
  <w:style w:type="character" w:customStyle="1" w:styleId="150">
    <w:name w:val="正文文本 字符"/>
    <w:basedOn w:val="36"/>
    <w:link w:val="19"/>
    <w:qFormat/>
    <w:uiPriority w:val="0"/>
    <w:rPr>
      <w:rFonts w:ascii="宋体" w:hAnsi="宋体"/>
      <w:kern w:val="2"/>
      <w:sz w:val="21"/>
      <w:szCs w:val="24"/>
    </w:rPr>
  </w:style>
  <w:style w:type="paragraph" w:customStyle="1" w:styleId="151">
    <w:name w:val="终结线"/>
    <w:basedOn w:val="1"/>
    <w:qFormat/>
    <w:uiPriority w:val="0"/>
    <w:pPr>
      <w:framePr w:hSpace="181" w:vSpace="181" w:wrap="around" w:vAnchor="text" w:hAnchor="margin" w:xAlign="center" w:y="285"/>
      <w:spacing w:line="360" w:lineRule="auto"/>
      <w:ind w:firstLine="200" w:firstLineChars="200"/>
    </w:pPr>
    <w:rPr>
      <w:rFonts w:ascii="Times New Roman" w:hAnsi="Times New Roman"/>
    </w:rPr>
  </w:style>
  <w:style w:type="paragraph" w:customStyle="1" w:styleId="152">
    <w:name w:val="Table Paragraph"/>
    <w:basedOn w:val="1"/>
    <w:qFormat/>
    <w:uiPriority w:val="1"/>
    <w:pPr>
      <w:autoSpaceDE w:val="0"/>
      <w:autoSpaceDN w:val="0"/>
      <w:adjustRightInd w:val="0"/>
      <w:spacing w:before="50" w:line="240" w:lineRule="auto"/>
      <w:ind w:firstLine="0" w:firstLineChars="0"/>
      <w:jc w:val="center"/>
    </w:pPr>
    <w:rPr>
      <w:rFonts w:ascii="Arial" w:hAnsi="Arial" w:cs="Arial"/>
      <w:sz w:val="24"/>
    </w:rPr>
  </w:style>
  <w:style w:type="table" w:customStyle="1" w:styleId="153">
    <w:name w:val="Table Normal"/>
    <w:semiHidden/>
    <w:unhideWhenUsed/>
    <w:qFormat/>
    <w:uiPriority w:val="2"/>
    <w:pPr>
      <w:widowControl w:val="0"/>
      <w:autoSpaceDE w:val="0"/>
      <w:autoSpaceDN w:val="0"/>
    </w:pPr>
    <w:rPr>
      <w:rFonts w:ascii="等线" w:hAnsi="等线" w:eastAsia="等线"/>
      <w:sz w:val="22"/>
      <w:szCs w:val="22"/>
      <w:lang w:eastAsia="en-US"/>
    </w:rPr>
    <w:tblPr>
      <w:tblCellMar>
        <w:top w:w="0" w:type="dxa"/>
        <w:left w:w="0" w:type="dxa"/>
        <w:bottom w:w="0" w:type="dxa"/>
        <w:right w:w="0" w:type="dxa"/>
      </w:tblCellMar>
    </w:tblPr>
  </w:style>
  <w:style w:type="paragraph" w:customStyle="1" w:styleId="154">
    <w:name w:val="标准 标题3级"/>
    <w:basedOn w:val="30"/>
    <w:link w:val="155"/>
    <w:qFormat/>
    <w:uiPriority w:val="0"/>
    <w:pPr>
      <w:spacing w:before="50" w:after="50" w:line="240" w:lineRule="auto"/>
      <w:ind w:firstLine="200" w:firstLineChars="200"/>
    </w:pPr>
    <w:rPr>
      <w:rFonts w:ascii="黑体" w:hAnsi="Times New Roman" w:eastAsia="黑体"/>
      <w:szCs w:val="21"/>
    </w:rPr>
  </w:style>
  <w:style w:type="character" w:customStyle="1" w:styleId="155">
    <w:name w:val="标准 标题3级 Char"/>
    <w:link w:val="154"/>
    <w:qFormat/>
    <w:uiPriority w:val="0"/>
    <w:rPr>
      <w:rFonts w:ascii="黑体" w:eastAsia="黑体"/>
      <w:kern w:val="2"/>
      <w:sz w:val="21"/>
      <w:szCs w:val="21"/>
    </w:rPr>
  </w:style>
  <w:style w:type="character" w:customStyle="1" w:styleId="156">
    <w:name w:val="正文文本 2 字符"/>
    <w:basedOn w:val="36"/>
    <w:link w:val="30"/>
    <w:semiHidden/>
    <w:qFormat/>
    <w:uiPriority w:val="0"/>
    <w:rPr>
      <w:rFonts w:ascii="宋体" w:hAnsi="宋体"/>
      <w:kern w:val="2"/>
      <w:sz w:val="21"/>
      <w:szCs w:val="24"/>
    </w:rPr>
  </w:style>
  <w:style w:type="paragraph" w:customStyle="1" w:styleId="157">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character" w:customStyle="1" w:styleId="158">
    <w:name w:val="skip"/>
    <w:basedOn w:val="36"/>
    <w:qFormat/>
    <w:uiPriority w:val="0"/>
  </w:style>
  <w:style w:type="paragraph" w:customStyle="1" w:styleId="159">
    <w:name w:val="三级无"/>
    <w:basedOn w:val="92"/>
    <w:qFormat/>
    <w:uiPriority w:val="0"/>
    <w:pPr>
      <w:numPr>
        <w:ilvl w:val="0"/>
        <w:numId w:val="0"/>
      </w:numPr>
      <w:spacing w:before="50" w:after="50"/>
      <w:jc w:val="left"/>
    </w:pPr>
    <w:rPr>
      <w:rFonts w:ascii="宋体" w:eastAsia="宋体"/>
      <w:szCs w:val="21"/>
    </w:rPr>
  </w:style>
  <w:style w:type="paragraph" w:customStyle="1" w:styleId="160">
    <w:name w:val="标题3"/>
    <w:basedOn w:val="1"/>
    <w:qFormat/>
    <w:uiPriority w:val="0"/>
    <w:pPr>
      <w:widowControl/>
      <w:spacing w:before="120" w:beforeLines="50" w:after="120" w:afterLines="50" w:line="240" w:lineRule="auto"/>
      <w:ind w:right="272" w:firstLine="0" w:firstLineChars="0"/>
      <w:outlineLvl w:val="0"/>
    </w:pPr>
    <w:rPr>
      <w:rFonts w:ascii="黑体" w:hAnsi="黑体" w:eastAsia="黑体" w:cs="黑体"/>
      <w:kern w:val="0"/>
      <w:szCs w:val="22"/>
    </w:rPr>
  </w:style>
  <w:style w:type="paragraph" w:customStyle="1" w:styleId="161">
    <w:name w:val="标题2"/>
    <w:basedOn w:val="1"/>
    <w:qFormat/>
    <w:uiPriority w:val="0"/>
    <w:pPr>
      <w:widowControl/>
      <w:spacing w:before="120" w:beforeLines="50" w:after="120" w:afterLines="50" w:line="240" w:lineRule="auto"/>
      <w:ind w:firstLine="0" w:firstLineChars="0"/>
      <w:outlineLvl w:val="0"/>
    </w:pPr>
    <w:rPr>
      <w:rFonts w:ascii="黑体" w:hAnsi="Times New Roman" w:eastAsia="黑体"/>
      <w:color w:val="000000" w:themeColor="text1"/>
      <w:kern w:val="0"/>
      <w:szCs w:val="22"/>
      <w14:textFill>
        <w14:solidFill>
          <w14:schemeClr w14:val="tx1"/>
        </w14:solidFill>
      </w14:textFill>
    </w:rPr>
  </w:style>
  <w:style w:type="paragraph" w:customStyle="1" w:styleId="162">
    <w:name w:val="标准 标题1级"/>
    <w:basedOn w:val="1"/>
    <w:link w:val="163"/>
    <w:qFormat/>
    <w:uiPriority w:val="0"/>
    <w:pPr>
      <w:widowControl/>
      <w:spacing w:beforeLines="100" w:afterLines="100" w:line="720" w:lineRule="auto"/>
      <w:ind w:firstLine="0" w:firstLineChars="0"/>
      <w:outlineLvl w:val="1"/>
    </w:pPr>
    <w:rPr>
      <w:rFonts w:ascii="黑体" w:hAnsi="Times New Roman" w:eastAsia="黑体"/>
      <w:kern w:val="0"/>
      <w:szCs w:val="20"/>
    </w:rPr>
  </w:style>
  <w:style w:type="character" w:customStyle="1" w:styleId="163">
    <w:name w:val="标准 标题1级 Char"/>
    <w:basedOn w:val="36"/>
    <w:link w:val="162"/>
    <w:qFormat/>
    <w:locked/>
    <w:uiPriority w:val="0"/>
    <w:rPr>
      <w:rFonts w:ascii="黑体" w:eastAsia="黑体"/>
      <w:sz w:val="21"/>
    </w:rPr>
  </w:style>
  <w:style w:type="paragraph" w:customStyle="1" w:styleId="164">
    <w:name w:val="标题1"/>
    <w:basedOn w:val="162"/>
    <w:qFormat/>
    <w:uiPriority w:val="0"/>
    <w:pPr>
      <w:spacing w:before="240" w:after="240" w:line="240" w:lineRule="auto"/>
    </w:pPr>
  </w:style>
  <w:style w:type="character" w:customStyle="1" w:styleId="165">
    <w:name w:val="en-code"/>
    <w:basedOn w:val="36"/>
    <w:qFormat/>
    <w:uiPriority w:val="0"/>
  </w:style>
  <w:style w:type="character" w:customStyle="1" w:styleId="166">
    <w:name w:val="apple-converted-space"/>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emf"/><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631;&#20934;&#25991;&#20214;\Tds.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54903E-9F13-4E42-BAFE-E425DEF3AA9F}">
  <ds:schemaRefs/>
</ds:datastoreItem>
</file>

<file path=docProps/app.xml><?xml version="1.0" encoding="utf-8"?>
<Properties xmlns="http://schemas.openxmlformats.org/officeDocument/2006/extended-properties" xmlns:vt="http://schemas.openxmlformats.org/officeDocument/2006/docPropsVTypes">
  <Template>D:\标准文件\Tds.dot</Template>
  <Company>微软中国</Company>
  <Pages>14</Pages>
  <Words>1600</Words>
  <Characters>2071</Characters>
  <Lines>74</Lines>
  <Paragraphs>20</Paragraphs>
  <TotalTime>2</TotalTime>
  <ScaleCrop>false</ScaleCrop>
  <LinksUpToDate>false</LinksUpToDate>
  <CharactersWithSpaces>2470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2025-06-19T07:58:00Z</dcterms:created>
  <dc:creator>Lenovo</dc:creator>
  <cp:lastModifiedBy>莎莎</cp:lastModifiedBy>
  <cp:lastPrinted>2021-10-24T07:51:00Z</cp:lastPrinted>
  <dcterms:modified xsi:type="dcterms:W3CDTF">2025-08-12T08:18:52Z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KSOTemplateDocerSaveRecord">
    <vt:lpwstr>eyJoZGlkIjoiMTVmYWVmMTgwZWQ5ODJlOGZhOTc3Nzc3NTk1ZmUwNzEiLCJ1c2VySWQiOiIyODU3NDgwMzQifQ==</vt:lpwstr>
  </property>
  <property fmtid="{D5CDD505-2E9C-101B-9397-08002B2CF9AE}" pid="4" name="ICV">
    <vt:lpwstr>BB121185947D4148B70E5D34516BB8FD_13</vt:lpwstr>
  </property>
</Properties>
</file>